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7627A" w14:textId="0311B07A" w:rsidR="008C4CE1" w:rsidRDefault="008C4CE1">
      <w:r>
        <w:t>Additional articles about developments in the pharmaceutical and life science industries:</w:t>
      </w:r>
    </w:p>
    <w:p w14:paraId="55835E3A" w14:textId="77777777" w:rsidR="008C4CE1" w:rsidRDefault="008C4CE1"/>
    <w:p w14:paraId="7A5EAB8C" w14:textId="77777777" w:rsidR="00BE0877" w:rsidRDefault="00BE0877" w:rsidP="00BE0877">
      <w:pPr>
        <w:pStyle w:val="Default"/>
      </w:pPr>
    </w:p>
    <w:p w14:paraId="2617D7C4" w14:textId="2BD71C73" w:rsidR="00BE0877" w:rsidRDefault="00BE0877" w:rsidP="00BE0877">
      <w:r>
        <w:rPr>
          <w:b/>
          <w:bCs/>
          <w:sz w:val="23"/>
          <w:szCs w:val="23"/>
        </w:rPr>
        <w:t>WHERE THE PHARMACEUTICAL INDUSTRY IS HEADING</w:t>
      </w:r>
    </w:p>
    <w:p w14:paraId="0A820A6E" w14:textId="77777777" w:rsidR="00BE0877" w:rsidRDefault="00BE0877" w:rsidP="00BE0877"/>
    <w:p w14:paraId="16B1ED0C" w14:textId="77777777" w:rsidR="00E07D11" w:rsidRDefault="00E07D11" w:rsidP="00E07D11"/>
    <w:p w14:paraId="18306D52" w14:textId="018ED939" w:rsidR="00E07D11" w:rsidRDefault="00E07D11" w:rsidP="00D01164">
      <w:pPr>
        <w:ind w:firstLine="720"/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Why the safe transportation of temperature-sensitive medicines is critical</w:t>
        </w:r>
      </w:hyperlink>
    </w:p>
    <w:p w14:paraId="345314FD" w14:textId="77777777" w:rsidR="00E07D11" w:rsidRDefault="00E07D11" w:rsidP="00E07D11">
      <w:pPr>
        <w:rPr>
          <w:rFonts w:eastAsia="Times New Roman"/>
        </w:rPr>
      </w:pPr>
    </w:p>
    <w:p w14:paraId="771A0D3A" w14:textId="39CF5C36" w:rsidR="00E07D11" w:rsidRDefault="00E07D11" w:rsidP="00D01164">
      <w:pPr>
        <w:ind w:firstLine="720"/>
        <w:rPr>
          <w:rFonts w:eastAsia="Times New Roman"/>
        </w:rPr>
      </w:pPr>
      <w:hyperlink r:id="rId5" w:history="1">
        <w:r w:rsidR="00D01164">
          <w:rPr>
            <w:rStyle w:val="Hyperlink"/>
            <w:rFonts w:eastAsia="Times New Roman"/>
          </w:rPr>
          <w:t>Temperature Controlled Pharmaceutical Container Market Outlook for 2024 to 2034</w:t>
        </w:r>
      </w:hyperlink>
    </w:p>
    <w:p w14:paraId="4362F57D" w14:textId="77777777" w:rsidR="00E07D11" w:rsidRDefault="00E07D11" w:rsidP="00E07D11">
      <w:pPr>
        <w:rPr>
          <w:rFonts w:eastAsia="Times New Roman"/>
        </w:rPr>
      </w:pPr>
    </w:p>
    <w:p w14:paraId="67918ECF" w14:textId="7DFBCA3F" w:rsidR="00E07D11" w:rsidRDefault="00E07D11" w:rsidP="00D01164">
      <w:pPr>
        <w:ind w:left="720"/>
      </w:pPr>
      <w:hyperlink r:id="rId6" w:history="1">
        <w:r w:rsidR="00D01164">
          <w:rPr>
            <w:rStyle w:val="Hyperlink"/>
            <w:rFonts w:eastAsia="Times New Roman"/>
          </w:rPr>
          <w:t xml:space="preserve">Cell And Gene Therapies' Evolving Temperature-Controlled Requirements Call </w:t>
        </w:r>
        <w:proofErr w:type="gramStart"/>
        <w:r w:rsidR="00D01164">
          <w:rPr>
            <w:rStyle w:val="Hyperlink"/>
            <w:rFonts w:eastAsia="Times New Roman"/>
          </w:rPr>
          <w:t>For</w:t>
        </w:r>
        <w:proofErr w:type="gramEnd"/>
        <w:r w:rsidR="00D01164">
          <w:rPr>
            <w:rStyle w:val="Hyperlink"/>
            <w:rFonts w:eastAsia="Times New Roman"/>
          </w:rPr>
          <w:t xml:space="preserve"> Specialized Logistics Solutions</w:t>
        </w:r>
      </w:hyperlink>
    </w:p>
    <w:sectPr w:rsidR="00E07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9F"/>
    <w:rsid w:val="00000643"/>
    <w:rsid w:val="00293F67"/>
    <w:rsid w:val="0035349F"/>
    <w:rsid w:val="00404A83"/>
    <w:rsid w:val="006745B7"/>
    <w:rsid w:val="008C4CE1"/>
    <w:rsid w:val="00BE0877"/>
    <w:rsid w:val="00BF1FDC"/>
    <w:rsid w:val="00D01164"/>
    <w:rsid w:val="00D20A35"/>
    <w:rsid w:val="00E05366"/>
    <w:rsid w:val="00E0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EFA27"/>
  <w15:chartTrackingRefBased/>
  <w15:docId w15:val="{C4C812E7-6CEB-447C-A177-13EED147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4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4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4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4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4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4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4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49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49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49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4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4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4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4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4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49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4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4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4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4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4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4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4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34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49F"/>
    <w:rPr>
      <w:color w:val="605E5C"/>
      <w:shd w:val="clear" w:color="auto" w:fill="E1DFDD"/>
    </w:rPr>
  </w:style>
  <w:style w:type="paragraph" w:customStyle="1" w:styleId="Default">
    <w:name w:val="Default"/>
    <w:rsid w:val="00BE0877"/>
    <w:pPr>
      <w:autoSpaceDE w:val="0"/>
      <w:autoSpaceDN w:val="0"/>
      <w:adjustRightInd w:val="0"/>
    </w:pPr>
    <w:rPr>
      <w:rFonts w:cs="Times New Roman"/>
      <w:color w:val="000000"/>
      <w:kern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7D1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oprocessonline.com/doc/cell-and-gene-therapies-evolving-temperature-controlled-requirements-call-for-specialized-logistics-solutions-0001" TargetMode="External"/><Relationship Id="rId5" Type="http://schemas.openxmlformats.org/officeDocument/2006/relationships/hyperlink" Target="https://www.futuremarketinsights.com/reports/temperature-controlled-pharmaceutical-containers-market" TargetMode="External"/><Relationship Id="rId4" Type="http://schemas.openxmlformats.org/officeDocument/2006/relationships/hyperlink" Target="https://manufacturingchemist.com/why-the-safe-transportation-of-temperature-sensitive-medic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Daily</dc:creator>
  <cp:keywords/>
  <dc:description/>
  <cp:lastModifiedBy>Mike Daily</cp:lastModifiedBy>
  <cp:revision>3</cp:revision>
  <dcterms:created xsi:type="dcterms:W3CDTF">2024-05-08T16:36:00Z</dcterms:created>
  <dcterms:modified xsi:type="dcterms:W3CDTF">2024-05-14T20:00:00Z</dcterms:modified>
</cp:coreProperties>
</file>