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755D6" w14:textId="2885F4DE" w:rsidR="00C34C96" w:rsidRPr="006177E2" w:rsidRDefault="00C34C96" w:rsidP="00277F61">
      <w:pPr>
        <w:jc w:val="both"/>
        <w:rPr>
          <w:rFonts w:ascii="Arial" w:hAnsi="Arial" w:cs="Arial"/>
          <w:sz w:val="19"/>
          <w:szCs w:val="19"/>
        </w:rPr>
      </w:pPr>
      <w:r w:rsidRPr="006177E2">
        <w:rPr>
          <w:rFonts w:ascii="Arial" w:hAnsi="Arial" w:cs="Arial"/>
          <w:sz w:val="19"/>
          <w:szCs w:val="19"/>
        </w:rPr>
        <w:t xml:space="preserve">You have been advised that </w:t>
      </w:r>
      <w:r w:rsidR="00A362DF" w:rsidRPr="006177E2">
        <w:rPr>
          <w:rFonts w:ascii="Arial" w:hAnsi="Arial" w:cs="Arial"/>
          <w:sz w:val="19"/>
          <w:szCs w:val="19"/>
        </w:rPr>
        <w:t>Newmark &amp; Company Real Estate, Inc.</w:t>
      </w:r>
      <w:r w:rsidRPr="006177E2">
        <w:rPr>
          <w:rFonts w:ascii="Arial" w:hAnsi="Arial" w:cs="Arial"/>
          <w:sz w:val="19"/>
          <w:szCs w:val="19"/>
        </w:rPr>
        <w:t xml:space="preserve">, </w:t>
      </w:r>
      <w:r w:rsidR="00A362DF" w:rsidRPr="006177E2">
        <w:rPr>
          <w:rFonts w:ascii="Arial" w:hAnsi="Arial" w:cs="Arial"/>
          <w:sz w:val="19"/>
          <w:szCs w:val="19"/>
        </w:rPr>
        <w:t>a New York corporation</w:t>
      </w:r>
      <w:r w:rsidRPr="006177E2">
        <w:rPr>
          <w:rFonts w:ascii="Arial" w:hAnsi="Arial" w:cs="Arial"/>
          <w:sz w:val="19"/>
          <w:szCs w:val="19"/>
        </w:rPr>
        <w:t xml:space="preserve"> d/b/a Newmark (“</w:t>
      </w:r>
      <w:r w:rsidRPr="006177E2">
        <w:rPr>
          <w:rFonts w:ascii="Arial" w:hAnsi="Arial" w:cs="Arial"/>
          <w:b/>
          <w:sz w:val="19"/>
          <w:szCs w:val="19"/>
        </w:rPr>
        <w:t>Agent</w:t>
      </w:r>
      <w:r w:rsidRPr="006177E2">
        <w:rPr>
          <w:rFonts w:ascii="Arial" w:hAnsi="Arial" w:cs="Arial"/>
          <w:sz w:val="19"/>
          <w:szCs w:val="19"/>
        </w:rPr>
        <w:t>”) is acting as the sole and exclusive agent to the owner</w:t>
      </w:r>
      <w:r w:rsidR="00FB7A5B">
        <w:rPr>
          <w:rFonts w:ascii="Arial" w:hAnsi="Arial" w:cs="Arial"/>
          <w:sz w:val="19"/>
          <w:szCs w:val="19"/>
        </w:rPr>
        <w:t xml:space="preserve"> </w:t>
      </w:r>
      <w:r w:rsidRPr="006177E2">
        <w:rPr>
          <w:rFonts w:ascii="Arial" w:hAnsi="Arial" w:cs="Arial"/>
          <w:sz w:val="19"/>
          <w:szCs w:val="19"/>
        </w:rPr>
        <w:t>(“</w:t>
      </w:r>
      <w:r w:rsidRPr="006177E2">
        <w:rPr>
          <w:rFonts w:ascii="Arial" w:hAnsi="Arial" w:cs="Arial"/>
          <w:b/>
          <w:sz w:val="19"/>
          <w:szCs w:val="19"/>
        </w:rPr>
        <w:t>Owner</w:t>
      </w:r>
      <w:r w:rsidRPr="006177E2">
        <w:rPr>
          <w:rFonts w:ascii="Arial" w:hAnsi="Arial" w:cs="Arial"/>
          <w:sz w:val="19"/>
          <w:szCs w:val="19"/>
        </w:rPr>
        <w:t xml:space="preserve">”) </w:t>
      </w:r>
      <w:r w:rsidR="00770C56">
        <w:rPr>
          <w:rFonts w:ascii="Arial" w:hAnsi="Arial" w:cs="Arial"/>
          <w:sz w:val="19"/>
          <w:szCs w:val="19"/>
        </w:rPr>
        <w:t xml:space="preserve">of </w:t>
      </w:r>
      <w:r w:rsidR="005E5022">
        <w:rPr>
          <w:rFonts w:ascii="Arial" w:hAnsi="Arial" w:cs="Arial"/>
          <w:sz w:val="19"/>
          <w:szCs w:val="19"/>
        </w:rPr>
        <w:t>450 West 41</w:t>
      </w:r>
      <w:r w:rsidR="005E5022" w:rsidRPr="005E5022">
        <w:rPr>
          <w:rFonts w:ascii="Arial" w:hAnsi="Arial" w:cs="Arial"/>
          <w:sz w:val="19"/>
          <w:szCs w:val="19"/>
          <w:vertAlign w:val="superscript"/>
        </w:rPr>
        <w:t>st</w:t>
      </w:r>
      <w:r w:rsidR="005E5022">
        <w:rPr>
          <w:rFonts w:ascii="Arial" w:hAnsi="Arial" w:cs="Arial"/>
          <w:sz w:val="19"/>
          <w:szCs w:val="19"/>
        </w:rPr>
        <w:t xml:space="preserve"> Street</w:t>
      </w:r>
      <w:r w:rsidR="00A72C5A">
        <w:rPr>
          <w:rFonts w:ascii="Arial" w:hAnsi="Arial" w:cs="Arial"/>
          <w:sz w:val="19"/>
          <w:szCs w:val="19"/>
        </w:rPr>
        <w:t>, New York, NY 100</w:t>
      </w:r>
      <w:r w:rsidR="005E5022">
        <w:rPr>
          <w:rFonts w:ascii="Arial" w:hAnsi="Arial" w:cs="Arial"/>
          <w:sz w:val="19"/>
          <w:szCs w:val="19"/>
        </w:rPr>
        <w:t>18</w:t>
      </w:r>
      <w:r w:rsidR="00A72C5A">
        <w:rPr>
          <w:rFonts w:ascii="Arial" w:hAnsi="Arial" w:cs="Arial"/>
          <w:sz w:val="19"/>
          <w:szCs w:val="19"/>
        </w:rPr>
        <w:t xml:space="preserve"> </w:t>
      </w:r>
      <w:r w:rsidRPr="006177E2">
        <w:rPr>
          <w:rFonts w:ascii="Arial" w:hAnsi="Arial" w:cs="Arial"/>
          <w:sz w:val="19"/>
          <w:szCs w:val="19"/>
        </w:rPr>
        <w:t>(the “</w:t>
      </w:r>
      <w:r w:rsidRPr="006177E2">
        <w:rPr>
          <w:rFonts w:ascii="Arial" w:hAnsi="Arial" w:cs="Arial"/>
          <w:b/>
          <w:sz w:val="19"/>
          <w:szCs w:val="19"/>
        </w:rPr>
        <w:t>Property</w:t>
      </w:r>
      <w:r w:rsidRPr="006177E2">
        <w:rPr>
          <w:rFonts w:ascii="Arial" w:hAnsi="Arial" w:cs="Arial"/>
          <w:sz w:val="19"/>
          <w:szCs w:val="19"/>
        </w:rPr>
        <w:t xml:space="preserve">”). </w:t>
      </w:r>
    </w:p>
    <w:p w14:paraId="0B54A2DA" w14:textId="77777777" w:rsidR="00C34C96" w:rsidRPr="006177E2" w:rsidRDefault="00C34C96" w:rsidP="00277F61">
      <w:pPr>
        <w:jc w:val="both"/>
        <w:rPr>
          <w:rFonts w:ascii="Arial" w:hAnsi="Arial" w:cs="Arial"/>
          <w:sz w:val="19"/>
          <w:szCs w:val="19"/>
        </w:rPr>
      </w:pPr>
    </w:p>
    <w:p w14:paraId="48F829D6" w14:textId="77777777" w:rsidR="00C34C96" w:rsidRPr="006177E2" w:rsidRDefault="00C34C96" w:rsidP="00277F61">
      <w:pPr>
        <w:jc w:val="both"/>
        <w:rPr>
          <w:rFonts w:ascii="Arial" w:hAnsi="Arial" w:cs="Arial"/>
          <w:sz w:val="19"/>
          <w:szCs w:val="19"/>
        </w:rPr>
      </w:pPr>
      <w:bookmarkStart w:id="0" w:name="_Hlk12530003"/>
      <w:r w:rsidRPr="006177E2">
        <w:rPr>
          <w:rFonts w:ascii="Arial" w:hAnsi="Arial" w:cs="Arial"/>
          <w:sz w:val="19"/>
          <w:szCs w:val="19"/>
        </w:rPr>
        <w:t>Agent has made available for study certain information concerning the Property, which includes without limitation, various papers, documents, studies, financial statements, and other m</w:t>
      </w:r>
      <w:r w:rsidR="001C12D1" w:rsidRPr="006177E2">
        <w:rPr>
          <w:rFonts w:ascii="Arial" w:hAnsi="Arial" w:cs="Arial"/>
          <w:sz w:val="19"/>
          <w:szCs w:val="19"/>
        </w:rPr>
        <w:t xml:space="preserve">aterial, both written and oral </w:t>
      </w:r>
      <w:r w:rsidRPr="006177E2">
        <w:rPr>
          <w:rFonts w:ascii="Arial" w:hAnsi="Arial" w:cs="Arial"/>
          <w:sz w:val="19"/>
          <w:szCs w:val="19"/>
        </w:rPr>
        <w:t>(collectively, whether provided to you in the past or future, “</w:t>
      </w:r>
      <w:r w:rsidRPr="006177E2">
        <w:rPr>
          <w:rFonts w:ascii="Arial" w:hAnsi="Arial" w:cs="Arial"/>
          <w:b/>
          <w:sz w:val="19"/>
          <w:szCs w:val="19"/>
        </w:rPr>
        <w:t>Confidential Information</w:t>
      </w:r>
      <w:r w:rsidRPr="006177E2">
        <w:rPr>
          <w:rFonts w:ascii="Arial" w:hAnsi="Arial" w:cs="Arial"/>
          <w:sz w:val="19"/>
          <w:szCs w:val="19"/>
        </w:rPr>
        <w:t>”).  Confidential Information shall not include (i) information which is a matter of public knowledge; (ii) is provided in sources readily available to the public; (iii) is provided from sources other than Agent or Owner (or their affiliates or agents) who is not prohibited by a contractual, legal, or fiduciary obligation to Owner or Agent from disclosing such information to you</w:t>
      </w:r>
      <w:r w:rsidR="00EA698A">
        <w:rPr>
          <w:rFonts w:ascii="Arial" w:hAnsi="Arial" w:cs="Arial"/>
          <w:sz w:val="19"/>
          <w:szCs w:val="19"/>
        </w:rPr>
        <w:t xml:space="preserve">; </w:t>
      </w:r>
      <w:r w:rsidR="00EA698A" w:rsidRPr="00EA698A">
        <w:rPr>
          <w:rFonts w:ascii="Arial" w:hAnsi="Arial" w:cs="Arial"/>
          <w:sz w:val="19"/>
          <w:szCs w:val="19"/>
        </w:rPr>
        <w:t xml:space="preserve">(iv) was in </w:t>
      </w:r>
      <w:r w:rsidR="00EA698A">
        <w:rPr>
          <w:rFonts w:ascii="Arial" w:hAnsi="Arial" w:cs="Arial"/>
          <w:sz w:val="19"/>
          <w:szCs w:val="19"/>
        </w:rPr>
        <w:t>Purchaser’s</w:t>
      </w:r>
      <w:r w:rsidR="00EA698A" w:rsidRPr="00EA698A">
        <w:rPr>
          <w:rFonts w:ascii="Arial" w:hAnsi="Arial" w:cs="Arial"/>
          <w:sz w:val="19"/>
          <w:szCs w:val="19"/>
        </w:rPr>
        <w:t xml:space="preserve"> possession prior to the disclosure by Owner or Agent pursuant to this Agreement; or (v) was independently developed by </w:t>
      </w:r>
      <w:r w:rsidR="00EA698A">
        <w:rPr>
          <w:rFonts w:ascii="Arial" w:hAnsi="Arial" w:cs="Arial"/>
          <w:sz w:val="19"/>
          <w:szCs w:val="19"/>
        </w:rPr>
        <w:t xml:space="preserve">Purchaser </w:t>
      </w:r>
      <w:r w:rsidR="00EA698A" w:rsidRPr="00EA698A">
        <w:rPr>
          <w:rFonts w:ascii="Arial" w:hAnsi="Arial" w:cs="Arial"/>
          <w:sz w:val="19"/>
          <w:szCs w:val="19"/>
        </w:rPr>
        <w:t xml:space="preserve">without </w:t>
      </w:r>
      <w:r w:rsidR="00EA698A">
        <w:rPr>
          <w:rFonts w:ascii="Arial" w:hAnsi="Arial" w:cs="Arial"/>
          <w:sz w:val="19"/>
          <w:szCs w:val="19"/>
        </w:rPr>
        <w:t xml:space="preserve">the </w:t>
      </w:r>
      <w:r w:rsidR="00EA698A" w:rsidRPr="00EA698A">
        <w:rPr>
          <w:rFonts w:ascii="Arial" w:hAnsi="Arial" w:cs="Arial"/>
          <w:sz w:val="19"/>
          <w:szCs w:val="19"/>
        </w:rPr>
        <w:t>use of the Confidential Information</w:t>
      </w:r>
      <w:r w:rsidRPr="006177E2">
        <w:rPr>
          <w:rFonts w:ascii="Arial" w:hAnsi="Arial" w:cs="Arial"/>
          <w:sz w:val="19"/>
          <w:szCs w:val="19"/>
        </w:rPr>
        <w:t>.  Agent, on behalf of Owner, is prepared to furnish the Confidential Information in connection with your consideration of your potential interest in the purchase of the Property</w:t>
      </w:r>
      <w:r w:rsidR="009763A6" w:rsidRPr="006177E2">
        <w:rPr>
          <w:rFonts w:ascii="Arial" w:hAnsi="Arial" w:cs="Arial"/>
          <w:sz w:val="19"/>
          <w:szCs w:val="19"/>
        </w:rPr>
        <w:t xml:space="preserve"> (or an interest therein)</w:t>
      </w:r>
      <w:r w:rsidR="00350F92" w:rsidRPr="006177E2">
        <w:rPr>
          <w:rFonts w:ascii="Arial" w:hAnsi="Arial" w:cs="Arial"/>
          <w:sz w:val="19"/>
          <w:szCs w:val="19"/>
        </w:rPr>
        <w:t xml:space="preserve">, </w:t>
      </w:r>
      <w:r w:rsidRPr="006177E2">
        <w:rPr>
          <w:rFonts w:ascii="Arial" w:hAnsi="Arial" w:cs="Arial"/>
          <w:sz w:val="19"/>
          <w:szCs w:val="19"/>
        </w:rPr>
        <w:t>on the followi</w:t>
      </w:r>
      <w:r w:rsidR="00350F92" w:rsidRPr="006177E2">
        <w:rPr>
          <w:rFonts w:ascii="Arial" w:hAnsi="Arial" w:cs="Arial"/>
          <w:sz w:val="19"/>
          <w:szCs w:val="19"/>
        </w:rPr>
        <w:t xml:space="preserve">ng conditions: </w:t>
      </w:r>
      <w:r w:rsidRPr="006177E2">
        <w:rPr>
          <w:rFonts w:ascii="Arial" w:hAnsi="Arial" w:cs="Arial"/>
          <w:sz w:val="19"/>
          <w:szCs w:val="19"/>
        </w:rPr>
        <w:t>(x) you agree to treat the Confidential Information confidentially as</w:t>
      </w:r>
      <w:r w:rsidR="00350F92" w:rsidRPr="006177E2">
        <w:rPr>
          <w:rFonts w:ascii="Arial" w:hAnsi="Arial" w:cs="Arial"/>
          <w:sz w:val="19"/>
          <w:szCs w:val="19"/>
        </w:rPr>
        <w:t xml:space="preserve"> hereinafter provided; and (y) </w:t>
      </w:r>
      <w:r w:rsidRPr="006177E2">
        <w:rPr>
          <w:rFonts w:ascii="Arial" w:hAnsi="Arial" w:cs="Arial"/>
          <w:sz w:val="19"/>
          <w:szCs w:val="19"/>
        </w:rPr>
        <w:t>we receive from you an executed copy of this agreement (the “</w:t>
      </w:r>
      <w:r w:rsidRPr="006177E2">
        <w:rPr>
          <w:rFonts w:ascii="Arial" w:hAnsi="Arial" w:cs="Arial"/>
          <w:b/>
          <w:sz w:val="19"/>
          <w:szCs w:val="19"/>
        </w:rPr>
        <w:t>Agreement</w:t>
      </w:r>
      <w:r w:rsidRPr="006177E2">
        <w:rPr>
          <w:rFonts w:ascii="Arial" w:hAnsi="Arial" w:cs="Arial"/>
          <w:sz w:val="19"/>
          <w:szCs w:val="19"/>
        </w:rPr>
        <w:t xml:space="preserve">”).  </w:t>
      </w:r>
      <w:r w:rsidR="009763A6" w:rsidRPr="006177E2">
        <w:rPr>
          <w:rFonts w:ascii="Arial" w:hAnsi="Arial" w:cs="Arial"/>
          <w:sz w:val="19"/>
          <w:szCs w:val="19"/>
        </w:rPr>
        <w:t>A</w:t>
      </w:r>
      <w:r w:rsidRPr="006177E2">
        <w:rPr>
          <w:rFonts w:ascii="Arial" w:hAnsi="Arial" w:cs="Arial"/>
          <w:sz w:val="19"/>
          <w:szCs w:val="19"/>
        </w:rPr>
        <w:t>s a prerequisite to our furnishing Confidential Information to you, you hereby represent and agree as follows:</w:t>
      </w:r>
    </w:p>
    <w:bookmarkEnd w:id="0"/>
    <w:p w14:paraId="7369C9C3" w14:textId="77777777" w:rsidR="00C34C96" w:rsidRPr="006177E2" w:rsidRDefault="00C34C96" w:rsidP="00277F61">
      <w:pPr>
        <w:jc w:val="both"/>
        <w:rPr>
          <w:rFonts w:ascii="Arial" w:hAnsi="Arial" w:cs="Arial"/>
          <w:sz w:val="19"/>
          <w:szCs w:val="19"/>
        </w:rPr>
      </w:pPr>
    </w:p>
    <w:p w14:paraId="3C6E2192" w14:textId="77777777" w:rsidR="00C34C96" w:rsidRPr="006177E2" w:rsidRDefault="00C34C96" w:rsidP="00277F61">
      <w:pPr>
        <w:tabs>
          <w:tab w:val="left" w:pos="360"/>
        </w:tabs>
        <w:jc w:val="both"/>
        <w:rPr>
          <w:rFonts w:ascii="Arial" w:hAnsi="Arial" w:cs="Arial"/>
          <w:sz w:val="19"/>
          <w:szCs w:val="19"/>
        </w:rPr>
      </w:pPr>
      <w:r w:rsidRPr="006177E2">
        <w:rPr>
          <w:rFonts w:ascii="Arial" w:hAnsi="Arial" w:cs="Arial"/>
          <w:sz w:val="19"/>
          <w:szCs w:val="19"/>
        </w:rPr>
        <w:t>1.</w:t>
      </w:r>
      <w:r w:rsidRPr="006177E2">
        <w:rPr>
          <w:rFonts w:ascii="Arial" w:hAnsi="Arial" w:cs="Arial"/>
          <w:sz w:val="19"/>
          <w:szCs w:val="19"/>
        </w:rPr>
        <w:tab/>
        <w:t>All Confidential Information furnished to</w:t>
      </w:r>
      <w:r w:rsidR="001C12D1" w:rsidRPr="006177E2">
        <w:rPr>
          <w:rFonts w:ascii="Arial" w:hAnsi="Arial" w:cs="Arial"/>
          <w:sz w:val="19"/>
          <w:szCs w:val="19"/>
        </w:rPr>
        <w:t xml:space="preserve"> _____________________________________ (“</w:t>
      </w:r>
      <w:r w:rsidR="001C12D1" w:rsidRPr="006177E2">
        <w:rPr>
          <w:rFonts w:ascii="Arial" w:hAnsi="Arial" w:cs="Arial"/>
          <w:b/>
          <w:sz w:val="19"/>
          <w:szCs w:val="19"/>
        </w:rPr>
        <w:t>Purchaser</w:t>
      </w:r>
      <w:r w:rsidR="001C12D1" w:rsidRPr="006177E2">
        <w:rPr>
          <w:rFonts w:ascii="Arial" w:hAnsi="Arial" w:cs="Arial"/>
          <w:sz w:val="19"/>
          <w:szCs w:val="19"/>
        </w:rPr>
        <w:t>”)</w:t>
      </w:r>
      <w:r w:rsidRPr="006177E2">
        <w:rPr>
          <w:rFonts w:ascii="Arial" w:hAnsi="Arial" w:cs="Arial"/>
          <w:sz w:val="19"/>
          <w:szCs w:val="19"/>
        </w:rPr>
        <w:t xml:space="preserve"> will not be used for any purpose other than evaluating your possible interest in </w:t>
      </w:r>
      <w:r w:rsidR="001C12D1" w:rsidRPr="006177E2">
        <w:rPr>
          <w:rFonts w:ascii="Arial" w:hAnsi="Arial" w:cs="Arial"/>
          <w:sz w:val="19"/>
          <w:szCs w:val="19"/>
        </w:rPr>
        <w:t>the purchase of the Property</w:t>
      </w:r>
      <w:r w:rsidRPr="006177E2">
        <w:rPr>
          <w:rFonts w:ascii="Arial" w:hAnsi="Arial" w:cs="Arial"/>
          <w:sz w:val="19"/>
          <w:szCs w:val="19"/>
        </w:rPr>
        <w:t>.  You agree to keep all Confidential Information strictly confidential; provided, however, that any such Confidential Information may be disclosed to directors, officers, or employees of yours</w:t>
      </w:r>
      <w:r w:rsidR="001C12D1" w:rsidRPr="006177E2">
        <w:rPr>
          <w:rFonts w:ascii="Arial" w:hAnsi="Arial" w:cs="Arial"/>
          <w:sz w:val="19"/>
          <w:szCs w:val="19"/>
        </w:rPr>
        <w:t>, or any controlled affiliates,</w:t>
      </w:r>
      <w:r w:rsidRPr="006177E2">
        <w:rPr>
          <w:rFonts w:ascii="Arial" w:hAnsi="Arial" w:cs="Arial"/>
          <w:sz w:val="19"/>
          <w:szCs w:val="19"/>
        </w:rPr>
        <w:t xml:space="preserve"> as well as your outside counsel, accounting firms</w:t>
      </w:r>
      <w:r w:rsidR="001C12D1" w:rsidRPr="006177E2">
        <w:rPr>
          <w:rFonts w:ascii="Arial" w:hAnsi="Arial" w:cs="Arial"/>
          <w:sz w:val="19"/>
          <w:szCs w:val="19"/>
        </w:rPr>
        <w:t xml:space="preserve">, partners, investors, </w:t>
      </w:r>
      <w:r w:rsidRPr="006177E2">
        <w:rPr>
          <w:rFonts w:ascii="Arial" w:hAnsi="Arial" w:cs="Arial"/>
          <w:sz w:val="19"/>
          <w:szCs w:val="19"/>
        </w:rPr>
        <w:t>or other advisors who need to know such information for the purpose of evaluating a potential investment by you (collectively, “</w:t>
      </w:r>
      <w:r w:rsidRPr="006177E2">
        <w:rPr>
          <w:rFonts w:ascii="Arial" w:hAnsi="Arial" w:cs="Arial"/>
          <w:b/>
          <w:sz w:val="19"/>
          <w:szCs w:val="19"/>
        </w:rPr>
        <w:t>Privileged Representatives</w:t>
      </w:r>
      <w:r w:rsidRPr="006177E2">
        <w:rPr>
          <w:rFonts w:ascii="Arial" w:hAnsi="Arial" w:cs="Arial"/>
          <w:sz w:val="19"/>
          <w:szCs w:val="19"/>
        </w:rPr>
        <w:t>”) provided that they are directed by you to treat such information in confidence and in accordance with the terms hereof.</w:t>
      </w:r>
    </w:p>
    <w:p w14:paraId="680AAEE2" w14:textId="77777777" w:rsidR="00C34C96" w:rsidRPr="006177E2" w:rsidRDefault="00C34C96" w:rsidP="00277F61">
      <w:pPr>
        <w:jc w:val="both"/>
        <w:rPr>
          <w:rFonts w:ascii="Arial" w:hAnsi="Arial" w:cs="Arial"/>
          <w:sz w:val="19"/>
          <w:szCs w:val="19"/>
        </w:rPr>
      </w:pPr>
    </w:p>
    <w:p w14:paraId="7CE413ED" w14:textId="77777777" w:rsidR="00C34C96" w:rsidRPr="006177E2" w:rsidRDefault="00C34C96" w:rsidP="00277F61">
      <w:pPr>
        <w:tabs>
          <w:tab w:val="left" w:pos="360"/>
        </w:tabs>
        <w:jc w:val="both"/>
        <w:rPr>
          <w:rFonts w:ascii="Arial" w:hAnsi="Arial" w:cs="Arial"/>
          <w:sz w:val="19"/>
          <w:szCs w:val="19"/>
        </w:rPr>
      </w:pPr>
      <w:r w:rsidRPr="006177E2">
        <w:rPr>
          <w:rFonts w:ascii="Arial" w:hAnsi="Arial" w:cs="Arial"/>
          <w:sz w:val="19"/>
          <w:szCs w:val="19"/>
        </w:rPr>
        <w:t>2.</w:t>
      </w:r>
      <w:r w:rsidRPr="006177E2">
        <w:rPr>
          <w:rFonts w:ascii="Arial" w:hAnsi="Arial" w:cs="Arial"/>
          <w:sz w:val="19"/>
          <w:szCs w:val="19"/>
        </w:rPr>
        <w:tab/>
        <w:t>Subject to the provisions of Section 6 herein, without prior written consent of Owner, you will not reproduce, in whole or in part, and will not make any of the Confidential Information available, or disclose any contents of the Confidential Information to any person, as a prospective investor or otherwise, other than to a Privileged Representative, unless: (a) such person has been identified to Agent; (b) Agent has approved, in writing, the furnishing of the Confidential Information or disclosure to such person; and (c) such person has entered into a Confidentiality Agreement with us.</w:t>
      </w:r>
    </w:p>
    <w:p w14:paraId="54DD66A7" w14:textId="77777777" w:rsidR="00C34C96" w:rsidRPr="006177E2" w:rsidRDefault="00C34C96" w:rsidP="00277F61">
      <w:pPr>
        <w:jc w:val="both"/>
        <w:rPr>
          <w:rFonts w:ascii="Arial" w:hAnsi="Arial" w:cs="Arial"/>
          <w:sz w:val="19"/>
          <w:szCs w:val="19"/>
        </w:rPr>
      </w:pPr>
    </w:p>
    <w:p w14:paraId="4CB802BD" w14:textId="14C84EA2" w:rsidR="00C34C96" w:rsidRPr="006177E2" w:rsidRDefault="00C34C96" w:rsidP="00277F61">
      <w:pPr>
        <w:tabs>
          <w:tab w:val="left" w:pos="360"/>
        </w:tabs>
        <w:jc w:val="both"/>
        <w:rPr>
          <w:rFonts w:ascii="Arial" w:hAnsi="Arial" w:cs="Arial"/>
          <w:sz w:val="19"/>
          <w:szCs w:val="19"/>
        </w:rPr>
      </w:pPr>
      <w:r w:rsidRPr="006177E2">
        <w:rPr>
          <w:rFonts w:ascii="Arial" w:hAnsi="Arial" w:cs="Arial"/>
          <w:sz w:val="19"/>
          <w:szCs w:val="19"/>
        </w:rPr>
        <w:t>3.</w:t>
      </w:r>
      <w:r w:rsidRPr="006177E2">
        <w:rPr>
          <w:rFonts w:ascii="Arial" w:hAnsi="Arial" w:cs="Arial"/>
          <w:sz w:val="19"/>
          <w:szCs w:val="19"/>
        </w:rPr>
        <w:tab/>
        <w:t>Without prior written consent of Owner or Agent you shall not disclose to any person (other than a Privileged Representative) either the fact that discussions or negotiations are taking place concerning a possible transaction involving the Property or any of the terms, conditions or other facts with respect to such possible transaction, including the status thereof</w:t>
      </w:r>
      <w:r w:rsidR="0099482F">
        <w:rPr>
          <w:rFonts w:ascii="Arial" w:hAnsi="Arial" w:cs="Arial"/>
          <w:sz w:val="19"/>
          <w:szCs w:val="19"/>
        </w:rPr>
        <w:t>, and will not contact any party holding any debt secured by the Property or the ownership interests in Owner or any party affiliated with or representing such debt holder, with respect to the Property or the debt described in this sentence</w:t>
      </w:r>
      <w:r w:rsidRPr="006177E2">
        <w:rPr>
          <w:rFonts w:ascii="Arial" w:hAnsi="Arial" w:cs="Arial"/>
          <w:sz w:val="19"/>
          <w:szCs w:val="19"/>
        </w:rPr>
        <w:t>.  The term “person” as use in this Agreement shall be interpreted broadly to include, without limitation, any corporation, company, partnership, association or individual.</w:t>
      </w:r>
    </w:p>
    <w:p w14:paraId="4A4DDFFB" w14:textId="77777777" w:rsidR="00C34C96" w:rsidRPr="006177E2" w:rsidRDefault="00C34C96" w:rsidP="00277F61">
      <w:pPr>
        <w:jc w:val="both"/>
        <w:rPr>
          <w:rFonts w:ascii="Arial" w:hAnsi="Arial" w:cs="Arial"/>
          <w:sz w:val="19"/>
          <w:szCs w:val="19"/>
        </w:rPr>
      </w:pPr>
    </w:p>
    <w:p w14:paraId="2896796D" w14:textId="77777777" w:rsidR="00EA698A" w:rsidRPr="00EA698A" w:rsidRDefault="00C34C96" w:rsidP="00EA698A">
      <w:pPr>
        <w:tabs>
          <w:tab w:val="left" w:pos="360"/>
        </w:tabs>
        <w:jc w:val="both"/>
        <w:rPr>
          <w:rFonts w:ascii="Arial" w:hAnsi="Arial" w:cs="Arial"/>
          <w:sz w:val="19"/>
          <w:szCs w:val="19"/>
        </w:rPr>
      </w:pPr>
      <w:r w:rsidRPr="006177E2">
        <w:rPr>
          <w:rFonts w:ascii="Arial" w:hAnsi="Arial" w:cs="Arial"/>
          <w:sz w:val="19"/>
          <w:szCs w:val="19"/>
        </w:rPr>
        <w:t>4.</w:t>
      </w:r>
      <w:r w:rsidRPr="006177E2">
        <w:rPr>
          <w:rFonts w:ascii="Arial" w:hAnsi="Arial" w:cs="Arial"/>
          <w:sz w:val="19"/>
          <w:szCs w:val="19"/>
        </w:rPr>
        <w:tab/>
      </w:r>
      <w:bookmarkStart w:id="1" w:name="_Hlk12530028"/>
      <w:r w:rsidRPr="006177E2">
        <w:rPr>
          <w:rFonts w:ascii="Arial" w:hAnsi="Arial" w:cs="Arial"/>
          <w:sz w:val="19"/>
          <w:szCs w:val="19"/>
        </w:rPr>
        <w:t xml:space="preserve">You and your Privileged Representatives will promptly, upon the </w:t>
      </w:r>
      <w:r w:rsidR="00EA698A">
        <w:rPr>
          <w:rFonts w:ascii="Arial" w:hAnsi="Arial" w:cs="Arial"/>
          <w:sz w:val="19"/>
          <w:szCs w:val="19"/>
        </w:rPr>
        <w:t xml:space="preserve">written </w:t>
      </w:r>
      <w:r w:rsidRPr="006177E2">
        <w:rPr>
          <w:rFonts w:ascii="Arial" w:hAnsi="Arial" w:cs="Arial"/>
          <w:sz w:val="19"/>
          <w:szCs w:val="19"/>
        </w:rPr>
        <w:t>request of Agent, deliver</w:t>
      </w:r>
      <w:r w:rsidR="00EA698A">
        <w:rPr>
          <w:rFonts w:ascii="Arial" w:hAnsi="Arial" w:cs="Arial"/>
          <w:sz w:val="19"/>
          <w:szCs w:val="19"/>
        </w:rPr>
        <w:t xml:space="preserve"> or </w:t>
      </w:r>
      <w:r w:rsidR="00FD2841">
        <w:rPr>
          <w:rFonts w:ascii="Arial" w:hAnsi="Arial" w:cs="Arial"/>
          <w:sz w:val="19"/>
          <w:szCs w:val="19"/>
        </w:rPr>
        <w:t>destroy</w:t>
      </w:r>
      <w:r w:rsidRPr="006177E2">
        <w:rPr>
          <w:rFonts w:ascii="Arial" w:hAnsi="Arial" w:cs="Arial"/>
          <w:sz w:val="19"/>
          <w:szCs w:val="19"/>
        </w:rPr>
        <w:t xml:space="preserve"> all Confidential Information furnished to you and/or your Privileged Representatives by Agent, whether furnished before or after the date of this Agreement, without retaining copies thereof.  In addition, analyses, compilations, studies or other documents prepared by you, your agents or employees using Confidential Information will be held by you and kept confidential, subject to the terms of this Agreement, or destroyed.</w:t>
      </w:r>
      <w:r w:rsidR="00EA698A">
        <w:rPr>
          <w:rFonts w:ascii="Arial" w:hAnsi="Arial" w:cs="Arial"/>
          <w:sz w:val="19"/>
          <w:szCs w:val="19"/>
        </w:rPr>
        <w:t xml:space="preserve">  </w:t>
      </w:r>
      <w:r w:rsidR="00EA698A" w:rsidRPr="00EA698A">
        <w:rPr>
          <w:rFonts w:ascii="Arial"/>
          <w:spacing w:val="-4"/>
          <w:sz w:val="19"/>
        </w:rPr>
        <w:t xml:space="preserve">Notwithstanding the foregoing, you and your Privileged Representatives shall be permitted to retain copies of the Confidential Information as are required to comply with your and their internal compliance policies or in accordance with applicable law, rule or regulation. </w:t>
      </w:r>
    </w:p>
    <w:bookmarkEnd w:id="1"/>
    <w:p w14:paraId="2FBD0AE3" w14:textId="77777777" w:rsidR="00C34C96" w:rsidRPr="006177E2" w:rsidRDefault="00C34C96" w:rsidP="00277F61">
      <w:pPr>
        <w:jc w:val="both"/>
        <w:rPr>
          <w:rFonts w:ascii="Arial" w:hAnsi="Arial" w:cs="Arial"/>
          <w:sz w:val="19"/>
          <w:szCs w:val="19"/>
        </w:rPr>
      </w:pPr>
    </w:p>
    <w:p w14:paraId="02577A77" w14:textId="77777777" w:rsidR="00C34C96" w:rsidRPr="006177E2" w:rsidRDefault="00C34C96" w:rsidP="00277F61">
      <w:pPr>
        <w:tabs>
          <w:tab w:val="left" w:pos="360"/>
        </w:tabs>
        <w:jc w:val="both"/>
        <w:rPr>
          <w:rFonts w:ascii="Arial" w:hAnsi="Arial" w:cs="Arial"/>
          <w:sz w:val="19"/>
          <w:szCs w:val="19"/>
        </w:rPr>
      </w:pPr>
      <w:r w:rsidRPr="006177E2">
        <w:rPr>
          <w:rFonts w:ascii="Arial" w:hAnsi="Arial" w:cs="Arial"/>
          <w:sz w:val="19"/>
          <w:szCs w:val="19"/>
        </w:rPr>
        <w:t>5.</w:t>
      </w:r>
      <w:r w:rsidRPr="006177E2">
        <w:rPr>
          <w:rFonts w:ascii="Arial" w:hAnsi="Arial" w:cs="Arial"/>
          <w:sz w:val="19"/>
          <w:szCs w:val="19"/>
        </w:rPr>
        <w:tab/>
        <w:t>Although we have endeavored to include in the Confidential Information materials known to us which we believe to be relevant for the purpose of your investigation, you understand and acknowledge that neither we nor Owner make any representation or warranty as to the accuracy or completeness of the Confidential Information.  You agree that neither we nor Owner shall have any liability to you, your agents or your employees resulting from the use of the Confidential Information by you.</w:t>
      </w:r>
    </w:p>
    <w:p w14:paraId="7101CC18" w14:textId="77777777" w:rsidR="00C34C96" w:rsidRPr="006177E2" w:rsidRDefault="00C34C96" w:rsidP="00277F61">
      <w:pPr>
        <w:jc w:val="both"/>
        <w:rPr>
          <w:rFonts w:ascii="Arial" w:hAnsi="Arial" w:cs="Arial"/>
          <w:sz w:val="19"/>
          <w:szCs w:val="19"/>
        </w:rPr>
      </w:pPr>
    </w:p>
    <w:p w14:paraId="6CFF9CA5" w14:textId="77777777" w:rsidR="00C34C96" w:rsidRPr="006177E2" w:rsidRDefault="00C34C96" w:rsidP="00277F61">
      <w:pPr>
        <w:tabs>
          <w:tab w:val="left" w:pos="360"/>
        </w:tabs>
        <w:jc w:val="both"/>
        <w:rPr>
          <w:rFonts w:ascii="Arial" w:hAnsi="Arial" w:cs="Arial"/>
          <w:sz w:val="19"/>
          <w:szCs w:val="19"/>
        </w:rPr>
      </w:pPr>
      <w:r w:rsidRPr="006177E2">
        <w:rPr>
          <w:rFonts w:ascii="Arial" w:hAnsi="Arial" w:cs="Arial"/>
          <w:sz w:val="19"/>
          <w:szCs w:val="19"/>
        </w:rPr>
        <w:t>6.</w:t>
      </w:r>
      <w:r w:rsidRPr="006177E2">
        <w:rPr>
          <w:rFonts w:ascii="Arial" w:hAnsi="Arial" w:cs="Arial"/>
          <w:sz w:val="19"/>
          <w:szCs w:val="19"/>
        </w:rPr>
        <w:tab/>
      </w:r>
      <w:r w:rsidR="00EA698A">
        <w:rPr>
          <w:rFonts w:ascii="Arial"/>
          <w:sz w:val="19"/>
        </w:rPr>
        <w:t xml:space="preserve">In the event that you or any Privileged Representatives become legally compelled to disclose any of the </w:t>
      </w:r>
      <w:r w:rsidR="00EA698A">
        <w:rPr>
          <w:rFonts w:ascii="Arial"/>
          <w:spacing w:val="-4"/>
          <w:sz w:val="19"/>
        </w:rPr>
        <w:t>Confidential Information pursuant to any court, court order, law, subpoena, governmental authority</w:t>
      </w:r>
      <w:r w:rsidR="00B13F82">
        <w:rPr>
          <w:rFonts w:ascii="Arial"/>
          <w:spacing w:val="-4"/>
          <w:sz w:val="19"/>
        </w:rPr>
        <w:t>, or judicial process</w:t>
      </w:r>
      <w:r w:rsidR="00EA698A">
        <w:rPr>
          <w:rFonts w:ascii="Arial"/>
          <w:spacing w:val="-4"/>
          <w:sz w:val="19"/>
        </w:rPr>
        <w:t xml:space="preserve">, </w:t>
      </w:r>
      <w:r w:rsidR="00EA698A">
        <w:rPr>
          <w:rFonts w:ascii="Arial"/>
          <w:sz w:val="19"/>
        </w:rPr>
        <w:t>you will</w:t>
      </w:r>
      <w:r w:rsidR="00B13F82">
        <w:rPr>
          <w:rFonts w:ascii="Arial"/>
          <w:sz w:val="19"/>
        </w:rPr>
        <w:t xml:space="preserve"> </w:t>
      </w:r>
      <w:r w:rsidRPr="006177E2">
        <w:rPr>
          <w:rFonts w:ascii="Arial" w:hAnsi="Arial" w:cs="Arial"/>
          <w:sz w:val="19"/>
          <w:szCs w:val="19"/>
        </w:rPr>
        <w:t xml:space="preserve">provide Agent with prompt notice so that either Agent or Owner, at our or its sole option, may seek a protective </w:t>
      </w:r>
      <w:r w:rsidRPr="006177E2">
        <w:rPr>
          <w:rFonts w:ascii="Arial" w:hAnsi="Arial" w:cs="Arial"/>
          <w:sz w:val="19"/>
          <w:szCs w:val="19"/>
        </w:rPr>
        <w:lastRenderedPageBreak/>
        <w:t>order or other appropriate remedy.  In the event that such protective order or other remedy is not sought or obtained, you will furnish only that portion of the Confidential Information which is legally required to be so furnished.</w:t>
      </w:r>
    </w:p>
    <w:p w14:paraId="25295450" w14:textId="77777777" w:rsidR="00C34C96" w:rsidRPr="006177E2" w:rsidRDefault="00C34C96" w:rsidP="00277F61">
      <w:pPr>
        <w:jc w:val="both"/>
        <w:rPr>
          <w:rFonts w:ascii="Arial" w:hAnsi="Arial" w:cs="Arial"/>
          <w:sz w:val="19"/>
          <w:szCs w:val="19"/>
        </w:rPr>
      </w:pPr>
    </w:p>
    <w:p w14:paraId="3D9449F8" w14:textId="77777777" w:rsidR="00C34C96" w:rsidRPr="006177E2" w:rsidRDefault="00C34C96" w:rsidP="00277F61">
      <w:pPr>
        <w:tabs>
          <w:tab w:val="left" w:pos="360"/>
        </w:tabs>
        <w:jc w:val="both"/>
        <w:rPr>
          <w:rFonts w:ascii="Arial" w:hAnsi="Arial" w:cs="Arial"/>
          <w:sz w:val="19"/>
          <w:szCs w:val="19"/>
        </w:rPr>
      </w:pPr>
      <w:r w:rsidRPr="006177E2">
        <w:rPr>
          <w:rFonts w:ascii="Arial" w:hAnsi="Arial" w:cs="Arial"/>
          <w:sz w:val="19"/>
          <w:szCs w:val="19"/>
        </w:rPr>
        <w:t>7.</w:t>
      </w:r>
      <w:r w:rsidRPr="006177E2">
        <w:rPr>
          <w:rFonts w:ascii="Arial" w:hAnsi="Arial" w:cs="Arial"/>
          <w:sz w:val="19"/>
          <w:szCs w:val="19"/>
        </w:rPr>
        <w:tab/>
        <w:t>You shall indemnify, defend and hold harmless Owner and Agent from and against any and all loss, claim, damage and expense</w:t>
      </w:r>
      <w:r w:rsidR="001C12D1" w:rsidRPr="006177E2">
        <w:rPr>
          <w:rFonts w:ascii="Arial" w:hAnsi="Arial" w:cs="Arial"/>
          <w:sz w:val="19"/>
          <w:szCs w:val="19"/>
        </w:rPr>
        <w:t xml:space="preserve"> </w:t>
      </w:r>
      <w:r w:rsidRPr="006177E2">
        <w:rPr>
          <w:rFonts w:ascii="Arial" w:hAnsi="Arial" w:cs="Arial"/>
          <w:sz w:val="19"/>
          <w:szCs w:val="19"/>
        </w:rPr>
        <w:t>(including reasonable attorney’s fees) whatsoever arising out of the breach or alleged breach of this Agreement by you, your agents, your employees, any Privileged Representative or any person to whom you transmit Confidential Information.   You agree that in the event of such a breach, Agent and/or Owner shall be entitled to an injunction (without the demonstration of monetary damages) in addition to any remedies herein and at law.</w:t>
      </w:r>
    </w:p>
    <w:p w14:paraId="7CE67ED0" w14:textId="77777777" w:rsidR="00C34C96" w:rsidRPr="006177E2" w:rsidRDefault="00C34C96" w:rsidP="00277F61">
      <w:pPr>
        <w:jc w:val="both"/>
        <w:rPr>
          <w:rFonts w:ascii="Arial" w:hAnsi="Arial" w:cs="Arial"/>
          <w:sz w:val="19"/>
          <w:szCs w:val="19"/>
        </w:rPr>
      </w:pPr>
    </w:p>
    <w:p w14:paraId="319BFBF5" w14:textId="77777777" w:rsidR="00C34C96" w:rsidRPr="006177E2" w:rsidRDefault="00C34C96" w:rsidP="00277F61">
      <w:pPr>
        <w:tabs>
          <w:tab w:val="left" w:pos="360"/>
        </w:tabs>
        <w:jc w:val="both"/>
        <w:rPr>
          <w:rFonts w:ascii="Arial" w:hAnsi="Arial" w:cs="Arial"/>
          <w:sz w:val="19"/>
          <w:szCs w:val="19"/>
        </w:rPr>
      </w:pPr>
      <w:r w:rsidRPr="006177E2">
        <w:rPr>
          <w:rFonts w:ascii="Arial" w:hAnsi="Arial" w:cs="Arial"/>
          <w:sz w:val="19"/>
          <w:szCs w:val="19"/>
        </w:rPr>
        <w:t>8.</w:t>
      </w:r>
      <w:r w:rsidRPr="006177E2">
        <w:rPr>
          <w:rFonts w:ascii="Arial" w:hAnsi="Arial" w:cs="Arial"/>
          <w:sz w:val="19"/>
          <w:szCs w:val="19"/>
        </w:rPr>
        <w:tab/>
        <w:t>Owner expressly reserves the right, at its sole discretion, to reject any and all expressions of interest or bids for any interest in the Property from you or any other person or entity.  The parties hereto agree that either of us may terminate discussions with each other at any time with or without notice, unless a written offer of intent or offer to purchase has been executed between the parties hereto.</w:t>
      </w:r>
    </w:p>
    <w:p w14:paraId="481DAC5D" w14:textId="77777777" w:rsidR="00C34C96" w:rsidRPr="006177E2" w:rsidRDefault="00C34C96" w:rsidP="00277F61">
      <w:pPr>
        <w:jc w:val="both"/>
        <w:rPr>
          <w:rFonts w:ascii="Arial" w:hAnsi="Arial" w:cs="Arial"/>
          <w:sz w:val="19"/>
          <w:szCs w:val="19"/>
        </w:rPr>
      </w:pPr>
    </w:p>
    <w:p w14:paraId="356A34C4" w14:textId="77777777" w:rsidR="00C34C96" w:rsidRPr="006177E2" w:rsidRDefault="00C34C96" w:rsidP="00277F61">
      <w:pPr>
        <w:tabs>
          <w:tab w:val="left" w:pos="360"/>
        </w:tabs>
        <w:jc w:val="both"/>
        <w:rPr>
          <w:rFonts w:ascii="Arial" w:hAnsi="Arial" w:cs="Arial"/>
          <w:sz w:val="19"/>
          <w:szCs w:val="19"/>
        </w:rPr>
      </w:pPr>
      <w:r w:rsidRPr="006177E2">
        <w:rPr>
          <w:rFonts w:ascii="Arial" w:hAnsi="Arial" w:cs="Arial"/>
          <w:sz w:val="19"/>
          <w:szCs w:val="19"/>
        </w:rPr>
        <w:t>9.</w:t>
      </w:r>
      <w:r w:rsidRPr="006177E2">
        <w:rPr>
          <w:rFonts w:ascii="Arial" w:hAnsi="Arial" w:cs="Arial"/>
          <w:sz w:val="19"/>
          <w:szCs w:val="19"/>
        </w:rPr>
        <w:tab/>
        <w:t xml:space="preserve">This Agreement shall be governed and construed in accordance with the laws of the State of </w:t>
      </w:r>
      <w:r w:rsidR="00A362DF" w:rsidRPr="006177E2">
        <w:rPr>
          <w:rFonts w:ascii="Arial" w:hAnsi="Arial" w:cs="Arial"/>
          <w:sz w:val="19"/>
          <w:szCs w:val="19"/>
        </w:rPr>
        <w:t>New York</w:t>
      </w:r>
      <w:r w:rsidRPr="006177E2">
        <w:rPr>
          <w:rFonts w:ascii="Arial" w:hAnsi="Arial" w:cs="Arial"/>
          <w:sz w:val="19"/>
          <w:szCs w:val="19"/>
        </w:rPr>
        <w:t xml:space="preserve">. </w:t>
      </w:r>
    </w:p>
    <w:p w14:paraId="467719E5" w14:textId="77777777" w:rsidR="00C34C96" w:rsidRPr="006177E2" w:rsidRDefault="00C34C96" w:rsidP="00277F61">
      <w:pPr>
        <w:jc w:val="both"/>
        <w:rPr>
          <w:rFonts w:ascii="Arial" w:hAnsi="Arial" w:cs="Arial"/>
          <w:sz w:val="19"/>
          <w:szCs w:val="19"/>
        </w:rPr>
      </w:pPr>
    </w:p>
    <w:p w14:paraId="62294619" w14:textId="77777777" w:rsidR="00C34C96" w:rsidRPr="006177E2" w:rsidRDefault="00893B76" w:rsidP="00277F61">
      <w:pPr>
        <w:tabs>
          <w:tab w:val="left" w:pos="360"/>
        </w:tabs>
        <w:jc w:val="both"/>
        <w:rPr>
          <w:rFonts w:ascii="Arial" w:hAnsi="Arial" w:cs="Arial"/>
          <w:sz w:val="19"/>
          <w:szCs w:val="19"/>
        </w:rPr>
      </w:pPr>
      <w:r w:rsidRPr="006177E2">
        <w:rPr>
          <w:rFonts w:ascii="Arial" w:hAnsi="Arial" w:cs="Arial"/>
          <w:sz w:val="19"/>
          <w:szCs w:val="19"/>
        </w:rPr>
        <w:t>10.</w:t>
      </w:r>
      <w:r w:rsidRPr="006177E2">
        <w:rPr>
          <w:rFonts w:ascii="Arial" w:hAnsi="Arial" w:cs="Arial"/>
          <w:sz w:val="19"/>
          <w:szCs w:val="19"/>
        </w:rPr>
        <w:tab/>
        <w:t>You acknowledge</w:t>
      </w:r>
      <w:r w:rsidR="00C34C96" w:rsidRPr="006177E2">
        <w:rPr>
          <w:rFonts w:ascii="Arial" w:hAnsi="Arial" w:cs="Arial"/>
          <w:sz w:val="19"/>
          <w:szCs w:val="19"/>
        </w:rPr>
        <w:t xml:space="preserve"> that the obligations assumed or agreed by you herein are intended for the benefit of Owner and Owner shall have the right to enforce this Agreement as though they are party hereto.  </w:t>
      </w:r>
    </w:p>
    <w:p w14:paraId="64731A1A" w14:textId="77777777" w:rsidR="00C34C96" w:rsidRPr="006177E2" w:rsidRDefault="00C34C96" w:rsidP="00277F61">
      <w:pPr>
        <w:jc w:val="both"/>
        <w:rPr>
          <w:rFonts w:ascii="Arial" w:hAnsi="Arial" w:cs="Arial"/>
          <w:sz w:val="19"/>
          <w:szCs w:val="19"/>
        </w:rPr>
      </w:pPr>
    </w:p>
    <w:p w14:paraId="2EBD3C4D" w14:textId="77777777" w:rsidR="00C34C96" w:rsidRPr="006177E2" w:rsidRDefault="00C34C96" w:rsidP="00277F61">
      <w:pPr>
        <w:tabs>
          <w:tab w:val="left" w:pos="360"/>
        </w:tabs>
        <w:jc w:val="both"/>
        <w:rPr>
          <w:rFonts w:ascii="Arial" w:hAnsi="Arial" w:cs="Arial"/>
          <w:sz w:val="19"/>
          <w:szCs w:val="19"/>
        </w:rPr>
      </w:pPr>
      <w:r w:rsidRPr="006177E2">
        <w:rPr>
          <w:rFonts w:ascii="Arial" w:hAnsi="Arial" w:cs="Arial"/>
          <w:sz w:val="19"/>
          <w:szCs w:val="19"/>
        </w:rPr>
        <w:t>11.</w:t>
      </w:r>
      <w:r w:rsidRPr="006177E2">
        <w:rPr>
          <w:rFonts w:ascii="Arial" w:hAnsi="Arial" w:cs="Arial"/>
          <w:sz w:val="19"/>
          <w:szCs w:val="19"/>
        </w:rPr>
        <w:tab/>
        <w:t xml:space="preserve">This Agreement may not be changed and modified except by an agreement in writing executed by each of the parties hereto.  </w:t>
      </w:r>
    </w:p>
    <w:p w14:paraId="2CBF1C2F" w14:textId="77777777" w:rsidR="00C34C96" w:rsidRPr="006177E2" w:rsidRDefault="00C34C96" w:rsidP="00277F61">
      <w:pPr>
        <w:jc w:val="both"/>
        <w:rPr>
          <w:rFonts w:ascii="Arial" w:hAnsi="Arial" w:cs="Arial"/>
          <w:sz w:val="19"/>
          <w:szCs w:val="19"/>
        </w:rPr>
      </w:pPr>
    </w:p>
    <w:p w14:paraId="3AA8F21E" w14:textId="77777777" w:rsidR="00277F61" w:rsidRPr="006177E2" w:rsidRDefault="00893B76" w:rsidP="00277F61">
      <w:pPr>
        <w:jc w:val="both"/>
        <w:rPr>
          <w:rFonts w:ascii="Arial" w:hAnsi="Arial" w:cs="Arial"/>
          <w:sz w:val="19"/>
          <w:szCs w:val="19"/>
        </w:rPr>
      </w:pPr>
      <w:r w:rsidRPr="006177E2">
        <w:rPr>
          <w:rFonts w:ascii="Arial" w:hAnsi="Arial" w:cs="Arial"/>
          <w:sz w:val="19"/>
          <w:szCs w:val="19"/>
        </w:rPr>
        <w:t xml:space="preserve">12.  </w:t>
      </w:r>
      <w:r w:rsidR="00C34C96" w:rsidRPr="006177E2">
        <w:rPr>
          <w:rFonts w:ascii="Arial" w:hAnsi="Arial" w:cs="Arial"/>
          <w:sz w:val="19"/>
          <w:szCs w:val="19"/>
        </w:rPr>
        <w:t xml:space="preserve">No consent or waiver, express or implied, by either party hereto of any breach or default by the other party in the performance by the other of its obligations hereunder shall be valid unless in writing, or no such consent or waiver shall be deemed or construed to be a consent or waiver to or of any breach or default in the performance by such party of the same or any other obligations of such party hereunder.  Failure on the part of either party to complain of any act or failure to act of the other party or declare the other party in default, irrespective of how long such failure continues, shall not constitute a waiver of such party of its rights hereunder.  </w:t>
      </w:r>
    </w:p>
    <w:p w14:paraId="7E5D47D4" w14:textId="77777777" w:rsidR="00277F61" w:rsidRPr="006177E2" w:rsidRDefault="00277F61" w:rsidP="00277F61">
      <w:pPr>
        <w:tabs>
          <w:tab w:val="left" w:pos="360"/>
        </w:tabs>
        <w:jc w:val="both"/>
        <w:rPr>
          <w:rFonts w:ascii="Arial" w:hAnsi="Arial" w:cs="Arial"/>
          <w:sz w:val="19"/>
          <w:szCs w:val="19"/>
        </w:rPr>
      </w:pPr>
    </w:p>
    <w:p w14:paraId="5B999589" w14:textId="77777777" w:rsidR="00277F61" w:rsidRDefault="00277F61" w:rsidP="00277F61">
      <w:pPr>
        <w:tabs>
          <w:tab w:val="left" w:pos="360"/>
        </w:tabs>
        <w:jc w:val="both"/>
        <w:rPr>
          <w:rFonts w:ascii="Arial" w:hAnsi="Arial" w:cs="Arial"/>
          <w:sz w:val="19"/>
          <w:szCs w:val="19"/>
        </w:rPr>
      </w:pPr>
      <w:r w:rsidRPr="006177E2">
        <w:rPr>
          <w:rFonts w:ascii="Arial" w:hAnsi="Arial" w:cs="Arial"/>
          <w:sz w:val="19"/>
          <w:szCs w:val="19"/>
        </w:rPr>
        <w:t>13.</w:t>
      </w:r>
      <w:r w:rsidRPr="006177E2">
        <w:rPr>
          <w:rFonts w:ascii="Arial" w:hAnsi="Arial" w:cs="Arial"/>
          <w:sz w:val="19"/>
          <w:szCs w:val="19"/>
        </w:rPr>
        <w:tab/>
      </w:r>
      <w:bookmarkStart w:id="2" w:name="_Hlk12530052"/>
      <w:r w:rsidRPr="006177E2">
        <w:rPr>
          <w:rFonts w:ascii="Arial" w:hAnsi="Arial" w:cs="Arial"/>
          <w:sz w:val="19"/>
          <w:szCs w:val="19"/>
        </w:rPr>
        <w:t xml:space="preserve">You </w:t>
      </w:r>
      <w:r w:rsidR="00893B76" w:rsidRPr="006177E2">
        <w:rPr>
          <w:rFonts w:ascii="Arial" w:hAnsi="Arial" w:cs="Arial"/>
          <w:sz w:val="19"/>
          <w:szCs w:val="19"/>
        </w:rPr>
        <w:t>have not dealt with another advisor or broker, with the exception of Agent</w:t>
      </w:r>
      <w:r w:rsidR="00B13F82">
        <w:rPr>
          <w:rFonts w:ascii="Arial" w:hAnsi="Arial" w:cs="Arial"/>
          <w:sz w:val="19"/>
          <w:szCs w:val="19"/>
        </w:rPr>
        <w:t>, in connection with the Proposed Transaction</w:t>
      </w:r>
      <w:r w:rsidRPr="006177E2">
        <w:rPr>
          <w:rFonts w:ascii="Arial" w:hAnsi="Arial" w:cs="Arial"/>
          <w:sz w:val="19"/>
          <w:szCs w:val="19"/>
        </w:rPr>
        <w:t>.</w:t>
      </w:r>
    </w:p>
    <w:bookmarkEnd w:id="2"/>
    <w:p w14:paraId="2E0A9CFC" w14:textId="77777777" w:rsidR="004945FD" w:rsidRDefault="004945FD" w:rsidP="00277F61">
      <w:pPr>
        <w:tabs>
          <w:tab w:val="left" w:pos="360"/>
        </w:tabs>
        <w:jc w:val="both"/>
        <w:rPr>
          <w:rFonts w:ascii="Arial" w:hAnsi="Arial" w:cs="Arial"/>
          <w:sz w:val="19"/>
          <w:szCs w:val="19"/>
        </w:rPr>
      </w:pPr>
    </w:p>
    <w:p w14:paraId="68353ED2" w14:textId="77777777" w:rsidR="003D0F60" w:rsidRPr="006177E2" w:rsidRDefault="004945FD" w:rsidP="00277F61">
      <w:pPr>
        <w:tabs>
          <w:tab w:val="left" w:pos="360"/>
        </w:tabs>
        <w:jc w:val="both"/>
        <w:rPr>
          <w:rFonts w:ascii="Arial" w:hAnsi="Arial" w:cs="Arial"/>
          <w:sz w:val="19"/>
          <w:szCs w:val="19"/>
        </w:rPr>
      </w:pPr>
      <w:r>
        <w:rPr>
          <w:rFonts w:ascii="Arial" w:hAnsi="Arial" w:cs="Arial"/>
          <w:sz w:val="19"/>
          <w:szCs w:val="19"/>
        </w:rPr>
        <w:t>14.  Unless agreed to otherwise in writing, this Agreement and the obligations hereunder shall expire one (1) year after the date hereof.</w:t>
      </w:r>
    </w:p>
    <w:p w14:paraId="5DB7DEDF" w14:textId="77777777" w:rsidR="00C34C96" w:rsidRPr="006177E2" w:rsidRDefault="00C34C96" w:rsidP="00277F61">
      <w:pPr>
        <w:jc w:val="both"/>
        <w:rPr>
          <w:rFonts w:ascii="Arial" w:hAnsi="Arial" w:cs="Arial"/>
          <w:sz w:val="19"/>
          <w:szCs w:val="19"/>
        </w:rPr>
      </w:pPr>
    </w:p>
    <w:p w14:paraId="71EDF005" w14:textId="77777777" w:rsidR="00C34C96" w:rsidRPr="006177E2" w:rsidRDefault="00C34C96" w:rsidP="00277F61">
      <w:pPr>
        <w:tabs>
          <w:tab w:val="left" w:pos="360"/>
        </w:tabs>
        <w:jc w:val="both"/>
        <w:rPr>
          <w:rFonts w:ascii="Arial" w:hAnsi="Arial" w:cs="Arial"/>
          <w:sz w:val="19"/>
          <w:szCs w:val="19"/>
        </w:rPr>
      </w:pPr>
    </w:p>
    <w:p w14:paraId="501DD5F1" w14:textId="77777777" w:rsidR="00C34C96" w:rsidRPr="006177E2" w:rsidRDefault="00C34C96" w:rsidP="00277F61">
      <w:pPr>
        <w:tabs>
          <w:tab w:val="left" w:pos="360"/>
        </w:tabs>
        <w:jc w:val="both"/>
        <w:rPr>
          <w:rFonts w:ascii="Arial" w:hAnsi="Arial" w:cs="Arial"/>
          <w:sz w:val="19"/>
          <w:szCs w:val="19"/>
        </w:rPr>
      </w:pPr>
    </w:p>
    <w:p w14:paraId="23A56E92" w14:textId="77777777" w:rsidR="00C34C96" w:rsidRPr="006177E2" w:rsidRDefault="00C34C96" w:rsidP="00277F61">
      <w:pPr>
        <w:tabs>
          <w:tab w:val="left" w:pos="360"/>
        </w:tabs>
        <w:jc w:val="both"/>
        <w:rPr>
          <w:rFonts w:ascii="Arial" w:hAnsi="Arial" w:cs="Arial"/>
          <w:sz w:val="19"/>
          <w:szCs w:val="19"/>
        </w:rPr>
      </w:pPr>
    </w:p>
    <w:p w14:paraId="1C8F9FB9" w14:textId="77777777" w:rsidR="00C34C96" w:rsidRPr="006177E2" w:rsidRDefault="00C34C96" w:rsidP="00277F61">
      <w:pPr>
        <w:tabs>
          <w:tab w:val="left" w:pos="360"/>
        </w:tabs>
        <w:jc w:val="both"/>
        <w:rPr>
          <w:rFonts w:ascii="Arial" w:hAnsi="Arial" w:cs="Arial"/>
          <w:sz w:val="19"/>
          <w:szCs w:val="19"/>
        </w:rPr>
      </w:pPr>
    </w:p>
    <w:p w14:paraId="4CEF3706" w14:textId="77777777" w:rsidR="00C34C96" w:rsidRPr="006177E2" w:rsidRDefault="00C34C96" w:rsidP="00F741F6">
      <w:pPr>
        <w:tabs>
          <w:tab w:val="left" w:pos="360"/>
        </w:tabs>
        <w:jc w:val="center"/>
        <w:rPr>
          <w:rFonts w:ascii="Arial" w:hAnsi="Arial" w:cs="Arial"/>
          <w:sz w:val="19"/>
          <w:szCs w:val="19"/>
        </w:rPr>
      </w:pPr>
      <w:r w:rsidRPr="006177E2">
        <w:rPr>
          <w:rFonts w:ascii="Arial" w:hAnsi="Arial" w:cs="Arial"/>
          <w:sz w:val="19"/>
          <w:szCs w:val="19"/>
        </w:rPr>
        <w:t>[Signatures on Following Page]</w:t>
      </w:r>
    </w:p>
    <w:p w14:paraId="101ED193" w14:textId="00DD71CA" w:rsidR="00C34C96" w:rsidRPr="006177E2" w:rsidRDefault="00C34C96" w:rsidP="00277F61">
      <w:pPr>
        <w:tabs>
          <w:tab w:val="left" w:pos="360"/>
        </w:tabs>
        <w:jc w:val="both"/>
        <w:rPr>
          <w:rFonts w:ascii="Arial" w:hAnsi="Arial" w:cs="Arial"/>
          <w:sz w:val="19"/>
          <w:szCs w:val="19"/>
        </w:rPr>
      </w:pPr>
      <w:r w:rsidRPr="006177E2">
        <w:rPr>
          <w:rFonts w:ascii="Arial" w:hAnsi="Arial" w:cs="Arial"/>
          <w:sz w:val="19"/>
          <w:szCs w:val="19"/>
        </w:rPr>
        <w:br w:type="page"/>
      </w:r>
      <w:r w:rsidR="00F741F6" w:rsidRPr="006177E2">
        <w:rPr>
          <w:rFonts w:ascii="Arial" w:hAnsi="Arial" w:cs="Arial"/>
          <w:sz w:val="19"/>
          <w:szCs w:val="19"/>
        </w:rPr>
        <w:lastRenderedPageBreak/>
        <w:t xml:space="preserve">If the foregoing terms are acceptable to you, please either acknowledge and sign electrically or sign below and send to </w:t>
      </w:r>
      <w:r w:rsidR="00A72C5A">
        <w:rPr>
          <w:rFonts w:ascii="Arial" w:hAnsi="Arial" w:cs="Arial"/>
          <w:sz w:val="19"/>
          <w:szCs w:val="19"/>
        </w:rPr>
        <w:t>Sydnie Chimerine</w:t>
      </w:r>
      <w:r w:rsidR="00017E9B">
        <w:rPr>
          <w:rFonts w:ascii="Arial" w:hAnsi="Arial" w:cs="Arial"/>
          <w:sz w:val="19"/>
          <w:szCs w:val="19"/>
        </w:rPr>
        <w:t xml:space="preserve"> </w:t>
      </w:r>
      <w:r w:rsidR="00F741F6" w:rsidRPr="006177E2">
        <w:rPr>
          <w:rFonts w:ascii="Arial" w:hAnsi="Arial" w:cs="Arial"/>
          <w:sz w:val="19"/>
          <w:szCs w:val="19"/>
        </w:rPr>
        <w:t>via email (</w:t>
      </w:r>
      <w:hyperlink r:id="rId7" w:history="1">
        <w:r w:rsidR="00A72C5A" w:rsidRPr="005E3096">
          <w:rPr>
            <w:rStyle w:val="Hyperlink"/>
            <w:rFonts w:ascii="Arial" w:hAnsi="Arial" w:cs="Arial"/>
            <w:sz w:val="19"/>
            <w:szCs w:val="19"/>
          </w:rPr>
          <w:t>sydnie.chimerine@nmrk.com</w:t>
        </w:r>
      </w:hyperlink>
      <w:r w:rsidR="00F741F6" w:rsidRPr="006177E2">
        <w:rPr>
          <w:rFonts w:ascii="Arial" w:hAnsi="Arial" w:cs="Arial"/>
          <w:sz w:val="19"/>
          <w:szCs w:val="19"/>
        </w:rPr>
        <w:t>).  Signed copies of this agreement or of the signature pages hereto may be exchanged by hand, by mail, by fax, or by e-mail in pdf or other printable format and any such method shall be equally binding on the parties.</w:t>
      </w:r>
    </w:p>
    <w:p w14:paraId="095AB991" w14:textId="77777777" w:rsidR="00C34C96" w:rsidRPr="006177E2" w:rsidRDefault="00C34C96" w:rsidP="00277F61">
      <w:pPr>
        <w:jc w:val="both"/>
        <w:rPr>
          <w:rFonts w:ascii="Arial" w:hAnsi="Arial" w:cs="Arial"/>
          <w:sz w:val="19"/>
          <w:szCs w:val="19"/>
        </w:rPr>
      </w:pPr>
    </w:p>
    <w:p w14:paraId="788D95E3" w14:textId="77777777" w:rsidR="00C34C96" w:rsidRPr="006177E2" w:rsidRDefault="00C34C96" w:rsidP="00277F61">
      <w:pPr>
        <w:jc w:val="both"/>
        <w:rPr>
          <w:rFonts w:ascii="Arial" w:hAnsi="Arial" w:cs="Arial"/>
          <w:sz w:val="19"/>
          <w:szCs w:val="19"/>
        </w:rPr>
      </w:pPr>
      <w:r w:rsidRPr="006177E2">
        <w:rPr>
          <w:rFonts w:ascii="Arial" w:hAnsi="Arial" w:cs="Arial"/>
          <w:sz w:val="19"/>
          <w:szCs w:val="19"/>
        </w:rPr>
        <w:tab/>
      </w:r>
      <w:r w:rsidRPr="006177E2">
        <w:rPr>
          <w:rFonts w:ascii="Arial" w:hAnsi="Arial" w:cs="Arial"/>
          <w:sz w:val="19"/>
          <w:szCs w:val="19"/>
        </w:rPr>
        <w:tab/>
      </w:r>
      <w:r w:rsidRPr="006177E2">
        <w:rPr>
          <w:rFonts w:ascii="Arial" w:hAnsi="Arial" w:cs="Arial"/>
          <w:sz w:val="19"/>
          <w:szCs w:val="19"/>
        </w:rPr>
        <w:tab/>
      </w:r>
      <w:r w:rsidRPr="006177E2">
        <w:rPr>
          <w:rFonts w:ascii="Arial" w:hAnsi="Arial" w:cs="Arial"/>
          <w:sz w:val="19"/>
          <w:szCs w:val="19"/>
        </w:rPr>
        <w:tab/>
      </w:r>
      <w:r w:rsidRPr="006177E2">
        <w:rPr>
          <w:rFonts w:ascii="Arial" w:hAnsi="Arial" w:cs="Arial"/>
          <w:sz w:val="19"/>
          <w:szCs w:val="19"/>
        </w:rPr>
        <w:tab/>
      </w:r>
    </w:p>
    <w:p w14:paraId="6ABC17BA" w14:textId="5B38145D" w:rsidR="00C34C96" w:rsidRPr="006177E2" w:rsidRDefault="00C34C96" w:rsidP="00277F61">
      <w:pPr>
        <w:jc w:val="both"/>
        <w:rPr>
          <w:rFonts w:ascii="Arial" w:hAnsi="Arial" w:cs="Arial"/>
          <w:sz w:val="19"/>
          <w:szCs w:val="19"/>
        </w:rPr>
      </w:pPr>
      <w:r w:rsidRPr="006177E2">
        <w:rPr>
          <w:rFonts w:ascii="Arial" w:hAnsi="Arial" w:cs="Arial"/>
          <w:sz w:val="19"/>
          <w:szCs w:val="19"/>
        </w:rPr>
        <w:t>READ, AGREED AND ACCEPTED on this _____ day of ____________, 20</w:t>
      </w:r>
      <w:r w:rsidR="00CE54BC">
        <w:rPr>
          <w:rFonts w:ascii="Arial" w:hAnsi="Arial" w:cs="Arial"/>
          <w:sz w:val="19"/>
          <w:szCs w:val="19"/>
        </w:rPr>
        <w:t>2</w:t>
      </w:r>
      <w:r w:rsidR="002B34EB">
        <w:rPr>
          <w:rFonts w:ascii="Arial" w:hAnsi="Arial" w:cs="Arial"/>
          <w:sz w:val="19"/>
          <w:szCs w:val="19"/>
        </w:rPr>
        <w:t>4</w:t>
      </w:r>
      <w:r w:rsidRPr="006177E2">
        <w:rPr>
          <w:rFonts w:ascii="Arial" w:hAnsi="Arial" w:cs="Arial"/>
          <w:sz w:val="19"/>
          <w:szCs w:val="19"/>
        </w:rPr>
        <w:t>:</w:t>
      </w:r>
    </w:p>
    <w:p w14:paraId="4CE73AEC" w14:textId="77777777" w:rsidR="00C34C96" w:rsidRPr="006177E2" w:rsidRDefault="00C34C96" w:rsidP="00277F61">
      <w:pPr>
        <w:jc w:val="both"/>
        <w:rPr>
          <w:rFonts w:ascii="Arial" w:hAnsi="Arial" w:cs="Arial"/>
          <w:sz w:val="19"/>
          <w:szCs w:val="19"/>
        </w:rPr>
      </w:pPr>
    </w:p>
    <w:p w14:paraId="5DCC4F57" w14:textId="77777777" w:rsidR="00C34C96" w:rsidRPr="006177E2" w:rsidRDefault="00C34C96" w:rsidP="00277F61">
      <w:pPr>
        <w:tabs>
          <w:tab w:val="left" w:pos="1080"/>
        </w:tabs>
        <w:jc w:val="both"/>
        <w:rPr>
          <w:rFonts w:ascii="Arial" w:hAnsi="Arial" w:cs="Arial"/>
          <w:sz w:val="19"/>
          <w:szCs w:val="19"/>
        </w:rPr>
      </w:pPr>
    </w:p>
    <w:p w14:paraId="020CB41F" w14:textId="77777777" w:rsidR="00C34C96" w:rsidRPr="006177E2" w:rsidRDefault="00C34C96" w:rsidP="00277F61">
      <w:pPr>
        <w:tabs>
          <w:tab w:val="left" w:pos="1080"/>
        </w:tabs>
        <w:jc w:val="both"/>
        <w:rPr>
          <w:rFonts w:ascii="Arial" w:hAnsi="Arial" w:cs="Arial"/>
          <w:sz w:val="19"/>
          <w:szCs w:val="19"/>
        </w:rPr>
      </w:pPr>
    </w:p>
    <w:p w14:paraId="3C66B1E0" w14:textId="77777777" w:rsidR="00C34C96" w:rsidRPr="006177E2" w:rsidRDefault="00C34C96" w:rsidP="00277F61">
      <w:pPr>
        <w:tabs>
          <w:tab w:val="left" w:pos="1080"/>
        </w:tabs>
        <w:jc w:val="both"/>
        <w:rPr>
          <w:rFonts w:ascii="Arial" w:hAnsi="Arial" w:cs="Arial"/>
          <w:sz w:val="19"/>
          <w:szCs w:val="19"/>
          <w:u w:val="single"/>
        </w:rPr>
      </w:pPr>
      <w:r w:rsidRPr="006177E2">
        <w:rPr>
          <w:rFonts w:ascii="Arial" w:hAnsi="Arial" w:cs="Arial"/>
          <w:sz w:val="19"/>
          <w:szCs w:val="19"/>
        </w:rPr>
        <w:t>Purchaser:</w:t>
      </w:r>
      <w:r w:rsidRPr="006177E2">
        <w:rPr>
          <w:rFonts w:ascii="Arial" w:hAnsi="Arial" w:cs="Arial"/>
          <w:sz w:val="19"/>
          <w:szCs w:val="19"/>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p>
    <w:p w14:paraId="4AC2A316" w14:textId="77777777" w:rsidR="00C34C96" w:rsidRPr="006177E2" w:rsidRDefault="00C34C96" w:rsidP="00277F61">
      <w:pPr>
        <w:jc w:val="both"/>
        <w:rPr>
          <w:rFonts w:ascii="Arial" w:hAnsi="Arial" w:cs="Arial"/>
          <w:sz w:val="19"/>
          <w:szCs w:val="19"/>
        </w:rPr>
      </w:pPr>
    </w:p>
    <w:p w14:paraId="27F76321" w14:textId="77777777" w:rsidR="00C34C96" w:rsidRPr="006177E2" w:rsidRDefault="00C34C96" w:rsidP="00277F61">
      <w:pPr>
        <w:tabs>
          <w:tab w:val="left" w:pos="1080"/>
        </w:tabs>
        <w:jc w:val="both"/>
        <w:rPr>
          <w:rFonts w:ascii="Arial" w:hAnsi="Arial" w:cs="Arial"/>
          <w:sz w:val="19"/>
          <w:szCs w:val="19"/>
        </w:rPr>
      </w:pPr>
      <w:r w:rsidRPr="006177E2">
        <w:rPr>
          <w:rFonts w:ascii="Arial" w:hAnsi="Arial" w:cs="Arial"/>
          <w:sz w:val="19"/>
          <w:szCs w:val="19"/>
        </w:rPr>
        <w:t xml:space="preserve">By: </w:t>
      </w:r>
      <w:r w:rsidRPr="006177E2">
        <w:rPr>
          <w:rFonts w:ascii="Arial" w:hAnsi="Arial" w:cs="Arial"/>
          <w:sz w:val="19"/>
          <w:szCs w:val="19"/>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rPr>
        <w:tab/>
      </w:r>
    </w:p>
    <w:p w14:paraId="58A29E30" w14:textId="77777777" w:rsidR="00C34C96" w:rsidRPr="006177E2" w:rsidRDefault="00C34C96" w:rsidP="00277F61">
      <w:pPr>
        <w:jc w:val="both"/>
        <w:rPr>
          <w:rFonts w:ascii="Arial" w:hAnsi="Arial" w:cs="Arial"/>
          <w:sz w:val="19"/>
          <w:szCs w:val="19"/>
        </w:rPr>
      </w:pPr>
    </w:p>
    <w:p w14:paraId="719B6FED" w14:textId="77777777" w:rsidR="00C34C96" w:rsidRPr="006177E2" w:rsidRDefault="00C34C96" w:rsidP="00277F61">
      <w:pPr>
        <w:tabs>
          <w:tab w:val="left" w:pos="1080"/>
        </w:tabs>
        <w:jc w:val="both"/>
        <w:rPr>
          <w:rFonts w:ascii="Arial" w:hAnsi="Arial" w:cs="Arial"/>
          <w:sz w:val="19"/>
          <w:szCs w:val="19"/>
        </w:rPr>
      </w:pPr>
      <w:r w:rsidRPr="006177E2">
        <w:rPr>
          <w:rFonts w:ascii="Arial" w:hAnsi="Arial" w:cs="Arial"/>
          <w:sz w:val="19"/>
          <w:szCs w:val="19"/>
        </w:rPr>
        <w:t xml:space="preserve">Name: </w:t>
      </w:r>
      <w:r w:rsidRPr="006177E2">
        <w:rPr>
          <w:rFonts w:ascii="Arial" w:hAnsi="Arial" w:cs="Arial"/>
          <w:sz w:val="19"/>
          <w:szCs w:val="19"/>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rPr>
        <w:tab/>
      </w:r>
    </w:p>
    <w:p w14:paraId="7321C4CA" w14:textId="77777777" w:rsidR="00C34C96" w:rsidRPr="006177E2" w:rsidRDefault="00C34C96" w:rsidP="00277F61">
      <w:pPr>
        <w:jc w:val="both"/>
        <w:rPr>
          <w:rFonts w:ascii="Arial" w:hAnsi="Arial" w:cs="Arial"/>
          <w:sz w:val="19"/>
          <w:szCs w:val="19"/>
        </w:rPr>
      </w:pPr>
    </w:p>
    <w:p w14:paraId="71877696" w14:textId="77777777" w:rsidR="00C34C96" w:rsidRPr="006177E2" w:rsidRDefault="00C34C96" w:rsidP="00277F61">
      <w:pPr>
        <w:tabs>
          <w:tab w:val="left" w:pos="1080"/>
        </w:tabs>
        <w:jc w:val="both"/>
        <w:rPr>
          <w:rFonts w:ascii="Arial" w:hAnsi="Arial" w:cs="Arial"/>
          <w:sz w:val="19"/>
          <w:szCs w:val="19"/>
        </w:rPr>
      </w:pPr>
      <w:r w:rsidRPr="006177E2">
        <w:rPr>
          <w:rFonts w:ascii="Arial" w:hAnsi="Arial" w:cs="Arial"/>
          <w:sz w:val="19"/>
          <w:szCs w:val="19"/>
        </w:rPr>
        <w:t>Title:</w:t>
      </w:r>
      <w:r w:rsidRPr="006177E2">
        <w:rPr>
          <w:rFonts w:ascii="Arial" w:hAnsi="Arial" w:cs="Arial"/>
          <w:sz w:val="19"/>
          <w:szCs w:val="19"/>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rPr>
        <w:tab/>
      </w:r>
    </w:p>
    <w:p w14:paraId="74DD4669" w14:textId="77777777" w:rsidR="00C34C96" w:rsidRPr="006177E2" w:rsidRDefault="00C34C96" w:rsidP="00277F61">
      <w:pPr>
        <w:jc w:val="both"/>
        <w:rPr>
          <w:rFonts w:ascii="Arial" w:hAnsi="Arial" w:cs="Arial"/>
          <w:sz w:val="19"/>
          <w:szCs w:val="19"/>
        </w:rPr>
      </w:pPr>
    </w:p>
    <w:p w14:paraId="67E315F7" w14:textId="77777777" w:rsidR="00C34C96" w:rsidRPr="006177E2" w:rsidRDefault="00C34C96" w:rsidP="00277F61">
      <w:pPr>
        <w:tabs>
          <w:tab w:val="left" w:pos="1080"/>
        </w:tabs>
        <w:jc w:val="both"/>
        <w:rPr>
          <w:rFonts w:ascii="Arial" w:hAnsi="Arial" w:cs="Arial"/>
          <w:sz w:val="19"/>
          <w:szCs w:val="19"/>
          <w:u w:val="single"/>
        </w:rPr>
      </w:pPr>
      <w:r w:rsidRPr="006177E2">
        <w:rPr>
          <w:rFonts w:ascii="Arial" w:hAnsi="Arial" w:cs="Arial"/>
          <w:sz w:val="19"/>
          <w:szCs w:val="19"/>
        </w:rPr>
        <w:t xml:space="preserve">Address: </w:t>
      </w:r>
      <w:r w:rsidRPr="006177E2">
        <w:rPr>
          <w:rFonts w:ascii="Arial" w:hAnsi="Arial" w:cs="Arial"/>
          <w:sz w:val="19"/>
          <w:szCs w:val="19"/>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p>
    <w:p w14:paraId="0DCE8D42" w14:textId="77777777" w:rsidR="00C34C96" w:rsidRPr="006177E2" w:rsidRDefault="00C34C96" w:rsidP="00277F61">
      <w:pPr>
        <w:tabs>
          <w:tab w:val="left" w:pos="1080"/>
        </w:tabs>
        <w:jc w:val="both"/>
        <w:rPr>
          <w:rFonts w:ascii="Arial" w:hAnsi="Arial" w:cs="Arial"/>
          <w:sz w:val="19"/>
          <w:szCs w:val="19"/>
          <w:u w:val="single"/>
        </w:rPr>
      </w:pPr>
    </w:p>
    <w:p w14:paraId="480DDF5D" w14:textId="77777777" w:rsidR="00C34C96" w:rsidRPr="006177E2" w:rsidRDefault="00C34C96" w:rsidP="00277F61">
      <w:pPr>
        <w:tabs>
          <w:tab w:val="left" w:pos="1080"/>
        </w:tabs>
        <w:jc w:val="both"/>
        <w:rPr>
          <w:rFonts w:ascii="Arial" w:hAnsi="Arial" w:cs="Arial"/>
          <w:sz w:val="19"/>
          <w:szCs w:val="19"/>
        </w:rPr>
      </w:pPr>
      <w:r w:rsidRPr="006177E2">
        <w:rPr>
          <w:rFonts w:ascii="Arial" w:hAnsi="Arial" w:cs="Arial"/>
          <w:sz w:val="19"/>
          <w:szCs w:val="19"/>
        </w:rPr>
        <w:t>Telephone:</w:t>
      </w:r>
      <w:r w:rsidRPr="006177E2">
        <w:rPr>
          <w:rFonts w:ascii="Arial" w:hAnsi="Arial" w:cs="Arial"/>
          <w:sz w:val="19"/>
          <w:szCs w:val="19"/>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p>
    <w:p w14:paraId="573ECA13" w14:textId="77777777" w:rsidR="00C34C96" w:rsidRPr="006177E2" w:rsidRDefault="00C34C96" w:rsidP="00277F61">
      <w:pPr>
        <w:tabs>
          <w:tab w:val="left" w:pos="1080"/>
        </w:tabs>
        <w:jc w:val="both"/>
        <w:rPr>
          <w:rFonts w:ascii="Arial" w:hAnsi="Arial" w:cs="Arial"/>
          <w:sz w:val="19"/>
          <w:szCs w:val="19"/>
          <w:u w:val="single"/>
        </w:rPr>
      </w:pPr>
    </w:p>
    <w:p w14:paraId="1EDB2C32" w14:textId="77777777" w:rsidR="00C34C96" w:rsidRPr="006177E2" w:rsidRDefault="00C34C96" w:rsidP="00277F61">
      <w:pPr>
        <w:tabs>
          <w:tab w:val="left" w:pos="1080"/>
        </w:tabs>
        <w:jc w:val="both"/>
        <w:rPr>
          <w:rFonts w:ascii="Arial" w:hAnsi="Arial" w:cs="Arial"/>
          <w:sz w:val="19"/>
          <w:szCs w:val="19"/>
        </w:rPr>
      </w:pPr>
      <w:r w:rsidRPr="006177E2">
        <w:rPr>
          <w:rFonts w:ascii="Arial" w:hAnsi="Arial" w:cs="Arial"/>
          <w:sz w:val="19"/>
          <w:szCs w:val="19"/>
        </w:rPr>
        <w:t>Email:</w:t>
      </w:r>
      <w:r w:rsidRPr="006177E2">
        <w:rPr>
          <w:rFonts w:ascii="Arial" w:hAnsi="Arial" w:cs="Arial"/>
          <w:sz w:val="19"/>
          <w:szCs w:val="19"/>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u w:val="single"/>
        </w:rPr>
        <w:tab/>
      </w:r>
      <w:r w:rsidRPr="006177E2">
        <w:rPr>
          <w:rFonts w:ascii="Arial" w:hAnsi="Arial" w:cs="Arial"/>
          <w:sz w:val="19"/>
          <w:szCs w:val="19"/>
        </w:rPr>
        <w:tab/>
      </w:r>
      <w:r w:rsidRPr="006177E2">
        <w:rPr>
          <w:rFonts w:ascii="Arial" w:hAnsi="Arial" w:cs="Arial"/>
          <w:sz w:val="19"/>
          <w:szCs w:val="19"/>
        </w:rPr>
        <w:tab/>
      </w:r>
      <w:r w:rsidRPr="006177E2">
        <w:rPr>
          <w:rFonts w:ascii="Arial" w:hAnsi="Arial" w:cs="Arial"/>
          <w:sz w:val="19"/>
          <w:szCs w:val="19"/>
        </w:rPr>
        <w:tab/>
      </w:r>
    </w:p>
    <w:p w14:paraId="593B4637" w14:textId="77777777" w:rsidR="00C34C96" w:rsidRPr="006177E2" w:rsidRDefault="00C34C96" w:rsidP="00277F61">
      <w:pPr>
        <w:tabs>
          <w:tab w:val="left" w:pos="1080"/>
        </w:tabs>
        <w:jc w:val="both"/>
        <w:rPr>
          <w:rFonts w:ascii="Arial" w:hAnsi="Arial" w:cs="Arial"/>
          <w:sz w:val="19"/>
          <w:szCs w:val="19"/>
        </w:rPr>
      </w:pPr>
    </w:p>
    <w:p w14:paraId="520193D5" w14:textId="77777777" w:rsidR="00454B31" w:rsidRPr="006177E2" w:rsidRDefault="00454B31" w:rsidP="00F86E1F">
      <w:pPr>
        <w:tabs>
          <w:tab w:val="left" w:pos="1080"/>
        </w:tabs>
        <w:rPr>
          <w:rFonts w:ascii="Arial" w:hAnsi="Arial" w:cs="Arial"/>
          <w:sz w:val="19"/>
          <w:szCs w:val="19"/>
        </w:rPr>
      </w:pPr>
    </w:p>
    <w:sectPr w:rsidR="00454B31" w:rsidRPr="006177E2" w:rsidSect="002B7F9E">
      <w:footerReference w:type="default" r:id="rId8"/>
      <w:headerReference w:type="first" r:id="rId9"/>
      <w:footerReference w:type="first" r:id="rId10"/>
      <w:type w:val="continuous"/>
      <w:pgSz w:w="12240" w:h="15840"/>
      <w:pgMar w:top="1440" w:right="1440" w:bottom="1440" w:left="1440" w:header="360" w:footer="15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9EFED" w14:textId="77777777" w:rsidR="00F741F6" w:rsidRDefault="00F741F6">
      <w:r>
        <w:separator/>
      </w:r>
    </w:p>
  </w:endnote>
  <w:endnote w:type="continuationSeparator" w:id="0">
    <w:p w14:paraId="6BCF4640" w14:textId="77777777" w:rsidR="00F741F6" w:rsidRDefault="00F7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5B945" w14:textId="77777777" w:rsidR="008E5A32" w:rsidRPr="008E5A32" w:rsidRDefault="008E5A32">
    <w:pPr>
      <w:pStyle w:val="Footer"/>
      <w:jc w:val="center"/>
      <w:rPr>
        <w:rFonts w:ascii="Arial" w:hAnsi="Arial" w:cs="Arial"/>
        <w:sz w:val="20"/>
      </w:rPr>
    </w:pPr>
    <w:r w:rsidRPr="008E5A32">
      <w:rPr>
        <w:rFonts w:ascii="Arial" w:hAnsi="Arial" w:cs="Arial"/>
        <w:sz w:val="20"/>
      </w:rPr>
      <w:t xml:space="preserve">Page </w:t>
    </w:r>
    <w:r w:rsidRPr="008E5A32">
      <w:rPr>
        <w:rFonts w:ascii="Arial" w:hAnsi="Arial" w:cs="Arial"/>
        <w:b/>
        <w:bCs/>
        <w:sz w:val="20"/>
      </w:rPr>
      <w:fldChar w:fldCharType="begin"/>
    </w:r>
    <w:r w:rsidRPr="008E5A32">
      <w:rPr>
        <w:rFonts w:ascii="Arial" w:hAnsi="Arial" w:cs="Arial"/>
        <w:b/>
        <w:bCs/>
        <w:sz w:val="20"/>
      </w:rPr>
      <w:instrText xml:space="preserve"> PAGE </w:instrText>
    </w:r>
    <w:r w:rsidRPr="008E5A32">
      <w:rPr>
        <w:rFonts w:ascii="Arial" w:hAnsi="Arial" w:cs="Arial"/>
        <w:b/>
        <w:bCs/>
        <w:sz w:val="20"/>
      </w:rPr>
      <w:fldChar w:fldCharType="separate"/>
    </w:r>
    <w:r w:rsidR="00F741F6">
      <w:rPr>
        <w:rFonts w:ascii="Arial" w:hAnsi="Arial" w:cs="Arial"/>
        <w:b/>
        <w:bCs/>
        <w:noProof/>
        <w:sz w:val="20"/>
      </w:rPr>
      <w:t>4</w:t>
    </w:r>
    <w:r w:rsidRPr="008E5A32">
      <w:rPr>
        <w:rFonts w:ascii="Arial" w:hAnsi="Arial" w:cs="Arial"/>
        <w:b/>
        <w:bCs/>
        <w:sz w:val="20"/>
      </w:rPr>
      <w:fldChar w:fldCharType="end"/>
    </w:r>
    <w:r w:rsidRPr="008E5A32">
      <w:rPr>
        <w:rFonts w:ascii="Arial" w:hAnsi="Arial" w:cs="Arial"/>
        <w:sz w:val="20"/>
      </w:rPr>
      <w:t xml:space="preserve"> of </w:t>
    </w:r>
    <w:r w:rsidRPr="008E5A32">
      <w:rPr>
        <w:rFonts w:ascii="Arial" w:hAnsi="Arial" w:cs="Arial"/>
        <w:b/>
        <w:bCs/>
        <w:sz w:val="20"/>
      </w:rPr>
      <w:fldChar w:fldCharType="begin"/>
    </w:r>
    <w:r w:rsidRPr="008E5A32">
      <w:rPr>
        <w:rFonts w:ascii="Arial" w:hAnsi="Arial" w:cs="Arial"/>
        <w:b/>
        <w:bCs/>
        <w:sz w:val="20"/>
      </w:rPr>
      <w:instrText xml:space="preserve"> NUMPAGES  </w:instrText>
    </w:r>
    <w:r w:rsidRPr="008E5A32">
      <w:rPr>
        <w:rFonts w:ascii="Arial" w:hAnsi="Arial" w:cs="Arial"/>
        <w:b/>
        <w:bCs/>
        <w:sz w:val="20"/>
      </w:rPr>
      <w:fldChar w:fldCharType="separate"/>
    </w:r>
    <w:r w:rsidR="00F741F6">
      <w:rPr>
        <w:rFonts w:ascii="Arial" w:hAnsi="Arial" w:cs="Arial"/>
        <w:b/>
        <w:bCs/>
        <w:noProof/>
        <w:sz w:val="20"/>
      </w:rPr>
      <w:t>4</w:t>
    </w:r>
    <w:r w:rsidRPr="008E5A32">
      <w:rPr>
        <w:rFonts w:ascii="Arial" w:hAnsi="Arial" w:cs="Arial"/>
        <w:b/>
        <w:bCs/>
        <w:sz w:val="20"/>
      </w:rPr>
      <w:fldChar w:fldCharType="end"/>
    </w:r>
  </w:p>
  <w:p w14:paraId="268147DC" w14:textId="77777777" w:rsidR="000F55BE" w:rsidRDefault="000F55BE">
    <w:pPr>
      <w:pStyle w:val="Foo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5BC79" w14:textId="77777777" w:rsidR="008E5A32" w:rsidRPr="008E5A32" w:rsidRDefault="008E5A32">
    <w:pPr>
      <w:pStyle w:val="Footer"/>
      <w:jc w:val="center"/>
      <w:rPr>
        <w:rFonts w:ascii="Arial" w:hAnsi="Arial" w:cs="Arial"/>
        <w:sz w:val="20"/>
      </w:rPr>
    </w:pPr>
    <w:r w:rsidRPr="008E5A32">
      <w:rPr>
        <w:rFonts w:ascii="Arial" w:hAnsi="Arial" w:cs="Arial"/>
        <w:sz w:val="20"/>
      </w:rPr>
      <w:t xml:space="preserve">Page </w:t>
    </w:r>
    <w:r w:rsidRPr="008E5A32">
      <w:rPr>
        <w:rFonts w:ascii="Arial" w:hAnsi="Arial" w:cs="Arial"/>
        <w:b/>
        <w:bCs/>
        <w:sz w:val="20"/>
      </w:rPr>
      <w:fldChar w:fldCharType="begin"/>
    </w:r>
    <w:r w:rsidRPr="008E5A32">
      <w:rPr>
        <w:rFonts w:ascii="Arial" w:hAnsi="Arial" w:cs="Arial"/>
        <w:b/>
        <w:bCs/>
        <w:sz w:val="20"/>
      </w:rPr>
      <w:instrText xml:space="preserve"> PAGE </w:instrText>
    </w:r>
    <w:r w:rsidRPr="008E5A32">
      <w:rPr>
        <w:rFonts w:ascii="Arial" w:hAnsi="Arial" w:cs="Arial"/>
        <w:b/>
        <w:bCs/>
        <w:sz w:val="20"/>
      </w:rPr>
      <w:fldChar w:fldCharType="separate"/>
    </w:r>
    <w:r w:rsidR="00F741F6">
      <w:rPr>
        <w:rFonts w:ascii="Arial" w:hAnsi="Arial" w:cs="Arial"/>
        <w:b/>
        <w:bCs/>
        <w:noProof/>
        <w:sz w:val="20"/>
      </w:rPr>
      <w:t>1</w:t>
    </w:r>
    <w:r w:rsidRPr="008E5A32">
      <w:rPr>
        <w:rFonts w:ascii="Arial" w:hAnsi="Arial" w:cs="Arial"/>
        <w:b/>
        <w:bCs/>
        <w:sz w:val="20"/>
      </w:rPr>
      <w:fldChar w:fldCharType="end"/>
    </w:r>
    <w:r w:rsidRPr="008E5A32">
      <w:rPr>
        <w:rFonts w:ascii="Arial" w:hAnsi="Arial" w:cs="Arial"/>
        <w:sz w:val="20"/>
      </w:rPr>
      <w:t xml:space="preserve"> of </w:t>
    </w:r>
    <w:r w:rsidRPr="008E5A32">
      <w:rPr>
        <w:rFonts w:ascii="Arial" w:hAnsi="Arial" w:cs="Arial"/>
        <w:b/>
        <w:bCs/>
        <w:sz w:val="20"/>
      </w:rPr>
      <w:fldChar w:fldCharType="begin"/>
    </w:r>
    <w:r w:rsidRPr="008E5A32">
      <w:rPr>
        <w:rFonts w:ascii="Arial" w:hAnsi="Arial" w:cs="Arial"/>
        <w:b/>
        <w:bCs/>
        <w:sz w:val="20"/>
      </w:rPr>
      <w:instrText xml:space="preserve"> NUMPAGES  </w:instrText>
    </w:r>
    <w:r w:rsidRPr="008E5A32">
      <w:rPr>
        <w:rFonts w:ascii="Arial" w:hAnsi="Arial" w:cs="Arial"/>
        <w:b/>
        <w:bCs/>
        <w:sz w:val="20"/>
      </w:rPr>
      <w:fldChar w:fldCharType="separate"/>
    </w:r>
    <w:r w:rsidR="00F741F6">
      <w:rPr>
        <w:rFonts w:ascii="Arial" w:hAnsi="Arial" w:cs="Arial"/>
        <w:b/>
        <w:bCs/>
        <w:noProof/>
        <w:sz w:val="20"/>
      </w:rPr>
      <w:t>4</w:t>
    </w:r>
    <w:r w:rsidRPr="008E5A32">
      <w:rPr>
        <w:rFonts w:ascii="Arial" w:hAnsi="Arial" w:cs="Arial"/>
        <w:b/>
        <w:bCs/>
        <w:sz w:val="20"/>
      </w:rPr>
      <w:fldChar w:fldCharType="end"/>
    </w:r>
  </w:p>
  <w:p w14:paraId="6B4C3849" w14:textId="77777777" w:rsidR="008E5A32" w:rsidRDefault="008E5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122C7" w14:textId="77777777" w:rsidR="00F741F6" w:rsidRDefault="00F741F6">
      <w:r>
        <w:separator/>
      </w:r>
    </w:p>
  </w:footnote>
  <w:footnote w:type="continuationSeparator" w:id="0">
    <w:p w14:paraId="2D957E9F" w14:textId="77777777" w:rsidR="00F741F6" w:rsidRDefault="00F74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79" w:type="dxa"/>
      <w:jc w:val="center"/>
      <w:tblLayout w:type="fixed"/>
      <w:tblLook w:val="0000" w:firstRow="0" w:lastRow="0" w:firstColumn="0" w:lastColumn="0" w:noHBand="0" w:noVBand="0"/>
    </w:tblPr>
    <w:tblGrid>
      <w:gridCol w:w="6046"/>
      <w:gridCol w:w="4433"/>
    </w:tblGrid>
    <w:tr w:rsidR="00F67E89" w:rsidRPr="0076010D" w14:paraId="362C7DC5" w14:textId="77777777" w:rsidTr="002002AA">
      <w:trPr>
        <w:trHeight w:val="955"/>
        <w:jc w:val="center"/>
      </w:trPr>
      <w:tc>
        <w:tcPr>
          <w:tcW w:w="6046" w:type="dxa"/>
        </w:tcPr>
        <w:p w14:paraId="6D75F9DF" w14:textId="15AA02F5" w:rsidR="00F67E89" w:rsidRPr="0076010D" w:rsidRDefault="00243ECB" w:rsidP="0076322C">
          <w:pPr>
            <w:pStyle w:val="Header"/>
            <w:tabs>
              <w:tab w:val="left" w:pos="1300"/>
              <w:tab w:val="left" w:pos="8320"/>
            </w:tabs>
            <w:ind w:right="72"/>
            <w:rPr>
              <w:noProof/>
            </w:rPr>
          </w:pPr>
          <w:r>
            <w:rPr>
              <w:noProof/>
            </w:rPr>
            <w:drawing>
              <wp:inline distT="0" distB="0" distL="0" distR="0" wp14:anchorId="36402514" wp14:editId="55DB5352">
                <wp:extent cx="2770638" cy="43586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mark-Logo-Large-6a-blk-rgb.png"/>
                        <pic:cNvPicPr/>
                      </pic:nvPicPr>
                      <pic:blipFill>
                        <a:blip r:embed="rId1">
                          <a:extLst>
                            <a:ext uri="{28A0092B-C50C-407E-A947-70E740481C1C}">
                              <a14:useLocalDpi xmlns:a14="http://schemas.microsoft.com/office/drawing/2010/main" val="0"/>
                            </a:ext>
                          </a:extLst>
                        </a:blip>
                        <a:stretch>
                          <a:fillRect/>
                        </a:stretch>
                      </pic:blipFill>
                      <pic:spPr>
                        <a:xfrm>
                          <a:off x="0" y="0"/>
                          <a:ext cx="2770638" cy="435865"/>
                        </a:xfrm>
                        <a:prstGeom prst="rect">
                          <a:avLst/>
                        </a:prstGeom>
                      </pic:spPr>
                    </pic:pic>
                  </a:graphicData>
                </a:graphic>
              </wp:inline>
            </w:drawing>
          </w:r>
        </w:p>
      </w:tc>
      <w:tc>
        <w:tcPr>
          <w:tcW w:w="4433" w:type="dxa"/>
        </w:tcPr>
        <w:p w14:paraId="61FFD7D2" w14:textId="77777777" w:rsidR="00D400A0" w:rsidRPr="0076322C" w:rsidRDefault="0076322C" w:rsidP="00770C56">
          <w:pPr>
            <w:pStyle w:val="Header"/>
            <w:tabs>
              <w:tab w:val="clear" w:pos="4320"/>
              <w:tab w:val="center" w:pos="3766"/>
              <w:tab w:val="left" w:pos="8320"/>
            </w:tabs>
            <w:ind w:left="412" w:right="451"/>
            <w:jc w:val="right"/>
            <w:rPr>
              <w:rFonts w:ascii="Arial" w:hAnsi="Arial" w:cs="Arial"/>
              <w:b/>
              <w:noProof/>
              <w:sz w:val="16"/>
              <w:szCs w:val="16"/>
            </w:rPr>
          </w:pPr>
          <w:r w:rsidRPr="0076322C">
            <w:rPr>
              <w:rFonts w:ascii="Arial" w:hAnsi="Arial" w:cs="Arial"/>
              <w:b/>
              <w:noProof/>
              <w:sz w:val="16"/>
              <w:szCs w:val="16"/>
            </w:rPr>
            <w:t>Newmark</w:t>
          </w:r>
        </w:p>
        <w:p w14:paraId="2F077E37" w14:textId="77777777" w:rsidR="00D400A0" w:rsidRPr="0076322C" w:rsidRDefault="00D400A0" w:rsidP="002B7F9E">
          <w:pPr>
            <w:pStyle w:val="Header"/>
            <w:tabs>
              <w:tab w:val="clear" w:pos="4320"/>
              <w:tab w:val="center" w:pos="3766"/>
              <w:tab w:val="left" w:pos="8320"/>
            </w:tabs>
            <w:ind w:left="412" w:right="451"/>
            <w:jc w:val="right"/>
            <w:rPr>
              <w:rFonts w:ascii="Arial" w:hAnsi="Arial" w:cs="Arial"/>
              <w:noProof/>
              <w:sz w:val="16"/>
              <w:szCs w:val="16"/>
            </w:rPr>
          </w:pPr>
          <w:r w:rsidRPr="0076322C">
            <w:rPr>
              <w:rFonts w:ascii="Arial" w:hAnsi="Arial" w:cs="Arial"/>
              <w:noProof/>
              <w:sz w:val="16"/>
              <w:szCs w:val="16"/>
            </w:rPr>
            <w:t>125 Park Avenue</w:t>
          </w:r>
        </w:p>
        <w:p w14:paraId="4D81BF2C" w14:textId="77777777" w:rsidR="00F1314A" w:rsidRPr="0076322C" w:rsidRDefault="00D400A0" w:rsidP="002B7F9E">
          <w:pPr>
            <w:pStyle w:val="Header"/>
            <w:tabs>
              <w:tab w:val="clear" w:pos="4320"/>
              <w:tab w:val="center" w:pos="3766"/>
              <w:tab w:val="left" w:pos="8320"/>
            </w:tabs>
            <w:ind w:left="412" w:right="451"/>
            <w:jc w:val="right"/>
            <w:rPr>
              <w:rFonts w:ascii="Arial" w:hAnsi="Arial" w:cs="Arial"/>
              <w:noProof/>
              <w:sz w:val="16"/>
              <w:szCs w:val="16"/>
            </w:rPr>
          </w:pPr>
          <w:r w:rsidRPr="0076322C">
            <w:rPr>
              <w:rFonts w:ascii="Arial" w:hAnsi="Arial" w:cs="Arial"/>
              <w:noProof/>
              <w:sz w:val="16"/>
              <w:szCs w:val="16"/>
            </w:rPr>
            <w:t>New York, New York 10017</w:t>
          </w:r>
        </w:p>
        <w:p w14:paraId="058FE7DC" w14:textId="77777777" w:rsidR="00D400A0" w:rsidRPr="0076322C" w:rsidRDefault="00F1314A" w:rsidP="002B7F9E">
          <w:pPr>
            <w:pStyle w:val="Header"/>
            <w:tabs>
              <w:tab w:val="clear" w:pos="4320"/>
              <w:tab w:val="center" w:pos="3766"/>
              <w:tab w:val="left" w:pos="8320"/>
            </w:tabs>
            <w:ind w:left="412" w:right="451"/>
            <w:jc w:val="right"/>
            <w:rPr>
              <w:rFonts w:ascii="Arial" w:hAnsi="Arial" w:cs="Arial"/>
              <w:noProof/>
              <w:sz w:val="16"/>
              <w:szCs w:val="16"/>
            </w:rPr>
          </w:pPr>
          <w:r w:rsidRPr="0076322C">
            <w:rPr>
              <w:rFonts w:ascii="Arial" w:hAnsi="Arial" w:cs="Arial"/>
              <w:noProof/>
              <w:sz w:val="16"/>
              <w:szCs w:val="16"/>
            </w:rPr>
            <w:t>212-372-2000</w:t>
          </w:r>
          <w:r w:rsidR="00D400A0" w:rsidRPr="0076322C">
            <w:rPr>
              <w:rFonts w:ascii="Arial" w:hAnsi="Arial" w:cs="Arial"/>
              <w:noProof/>
              <w:sz w:val="16"/>
              <w:szCs w:val="16"/>
            </w:rPr>
            <w:t xml:space="preserve"> </w:t>
          </w:r>
        </w:p>
        <w:p w14:paraId="7CBE9379" w14:textId="77777777" w:rsidR="00F67E89" w:rsidRPr="0076010D" w:rsidRDefault="00F67E89" w:rsidP="002002AA">
          <w:pPr>
            <w:pStyle w:val="Header"/>
            <w:tabs>
              <w:tab w:val="left" w:pos="8320"/>
            </w:tabs>
            <w:ind w:left="412" w:right="-116"/>
            <w:jc w:val="right"/>
            <w:rPr>
              <w:b/>
              <w:noProof/>
            </w:rPr>
          </w:pPr>
        </w:p>
      </w:tc>
    </w:tr>
  </w:tbl>
  <w:p w14:paraId="63E1CF4C" w14:textId="77777777" w:rsidR="00F67E89" w:rsidRPr="002B7F9E" w:rsidRDefault="00F67E89" w:rsidP="00F67E89">
    <w:pPr>
      <w:pStyle w:val="Header"/>
      <w:rPr>
        <w:rFonts w:ascii="Arial" w:hAnsi="Arial" w:cs="Arial"/>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9946B9"/>
    <w:multiLevelType w:val="hybridMultilevel"/>
    <w:tmpl w:val="CA189F9E"/>
    <w:lvl w:ilvl="0" w:tplc="D8D4D614">
      <w:start w:val="1"/>
      <w:numFmt w:val="decimal"/>
      <w:lvlText w:val="%1."/>
      <w:lvlJc w:val="left"/>
      <w:pPr>
        <w:ind w:left="100" w:hanging="361"/>
        <w:jc w:val="left"/>
      </w:pPr>
      <w:rPr>
        <w:rFonts w:ascii="Arial" w:eastAsia="Arial" w:hAnsi="Arial" w:hint="default"/>
        <w:spacing w:val="-4"/>
        <w:w w:val="99"/>
        <w:sz w:val="19"/>
        <w:szCs w:val="19"/>
      </w:rPr>
    </w:lvl>
    <w:lvl w:ilvl="1" w:tplc="68584E9E">
      <w:start w:val="1"/>
      <w:numFmt w:val="bullet"/>
      <w:lvlText w:val="•"/>
      <w:lvlJc w:val="left"/>
      <w:pPr>
        <w:ind w:left="1048" w:hanging="361"/>
      </w:pPr>
      <w:rPr>
        <w:rFonts w:hint="default"/>
      </w:rPr>
    </w:lvl>
    <w:lvl w:ilvl="2" w:tplc="8A4885EA">
      <w:start w:val="1"/>
      <w:numFmt w:val="bullet"/>
      <w:lvlText w:val="•"/>
      <w:lvlJc w:val="left"/>
      <w:pPr>
        <w:ind w:left="1996" w:hanging="361"/>
      </w:pPr>
      <w:rPr>
        <w:rFonts w:hint="default"/>
      </w:rPr>
    </w:lvl>
    <w:lvl w:ilvl="3" w:tplc="F4807AC4">
      <w:start w:val="1"/>
      <w:numFmt w:val="bullet"/>
      <w:lvlText w:val="•"/>
      <w:lvlJc w:val="left"/>
      <w:pPr>
        <w:ind w:left="2944" w:hanging="361"/>
      </w:pPr>
      <w:rPr>
        <w:rFonts w:hint="default"/>
      </w:rPr>
    </w:lvl>
    <w:lvl w:ilvl="4" w:tplc="249A98B4">
      <w:start w:val="1"/>
      <w:numFmt w:val="bullet"/>
      <w:lvlText w:val="•"/>
      <w:lvlJc w:val="left"/>
      <w:pPr>
        <w:ind w:left="3892" w:hanging="361"/>
      </w:pPr>
      <w:rPr>
        <w:rFonts w:hint="default"/>
      </w:rPr>
    </w:lvl>
    <w:lvl w:ilvl="5" w:tplc="BE7C44D6">
      <w:start w:val="1"/>
      <w:numFmt w:val="bullet"/>
      <w:lvlText w:val="•"/>
      <w:lvlJc w:val="left"/>
      <w:pPr>
        <w:ind w:left="4840" w:hanging="361"/>
      </w:pPr>
      <w:rPr>
        <w:rFonts w:hint="default"/>
      </w:rPr>
    </w:lvl>
    <w:lvl w:ilvl="6" w:tplc="3968D286">
      <w:start w:val="1"/>
      <w:numFmt w:val="bullet"/>
      <w:lvlText w:val="•"/>
      <w:lvlJc w:val="left"/>
      <w:pPr>
        <w:ind w:left="5788" w:hanging="361"/>
      </w:pPr>
      <w:rPr>
        <w:rFonts w:hint="default"/>
      </w:rPr>
    </w:lvl>
    <w:lvl w:ilvl="7" w:tplc="02BAFEBA">
      <w:start w:val="1"/>
      <w:numFmt w:val="bullet"/>
      <w:lvlText w:val="•"/>
      <w:lvlJc w:val="left"/>
      <w:pPr>
        <w:ind w:left="6736" w:hanging="361"/>
      </w:pPr>
      <w:rPr>
        <w:rFonts w:hint="default"/>
      </w:rPr>
    </w:lvl>
    <w:lvl w:ilvl="8" w:tplc="EB4A25C0">
      <w:start w:val="1"/>
      <w:numFmt w:val="bullet"/>
      <w:lvlText w:val="•"/>
      <w:lvlJc w:val="left"/>
      <w:pPr>
        <w:ind w:left="7684" w:hanging="361"/>
      </w:pPr>
      <w:rPr>
        <w:rFonts w:hint="default"/>
      </w:rPr>
    </w:lvl>
  </w:abstractNum>
  <w:num w:numId="1" w16cid:durableId="43097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F6"/>
    <w:rsid w:val="00017E9B"/>
    <w:rsid w:val="00046B69"/>
    <w:rsid w:val="00060B52"/>
    <w:rsid w:val="00084FBB"/>
    <w:rsid w:val="000867C1"/>
    <w:rsid w:val="000F55BE"/>
    <w:rsid w:val="00100EF0"/>
    <w:rsid w:val="00145656"/>
    <w:rsid w:val="001C12D1"/>
    <w:rsid w:val="001E07E4"/>
    <w:rsid w:val="001E5C5E"/>
    <w:rsid w:val="002002AA"/>
    <w:rsid w:val="00204FBE"/>
    <w:rsid w:val="0021114D"/>
    <w:rsid w:val="00222FDC"/>
    <w:rsid w:val="00227D0D"/>
    <w:rsid w:val="00243ECB"/>
    <w:rsid w:val="00250636"/>
    <w:rsid w:val="00277F61"/>
    <w:rsid w:val="002823A1"/>
    <w:rsid w:val="002B34EB"/>
    <w:rsid w:val="002B7F9E"/>
    <w:rsid w:val="002F3A38"/>
    <w:rsid w:val="00320F04"/>
    <w:rsid w:val="00340DA4"/>
    <w:rsid w:val="00350F92"/>
    <w:rsid w:val="00364BAC"/>
    <w:rsid w:val="00367686"/>
    <w:rsid w:val="003B4459"/>
    <w:rsid w:val="003C0DBA"/>
    <w:rsid w:val="003D0F60"/>
    <w:rsid w:val="00423D38"/>
    <w:rsid w:val="004341A3"/>
    <w:rsid w:val="0045028A"/>
    <w:rsid w:val="00454B31"/>
    <w:rsid w:val="00472561"/>
    <w:rsid w:val="00477351"/>
    <w:rsid w:val="00484A63"/>
    <w:rsid w:val="00485B53"/>
    <w:rsid w:val="004945FD"/>
    <w:rsid w:val="004B0F5D"/>
    <w:rsid w:val="004B6FA9"/>
    <w:rsid w:val="004C146D"/>
    <w:rsid w:val="005C17EA"/>
    <w:rsid w:val="005C73A2"/>
    <w:rsid w:val="005D25A1"/>
    <w:rsid w:val="005D47CC"/>
    <w:rsid w:val="005D5C64"/>
    <w:rsid w:val="005E5022"/>
    <w:rsid w:val="005E74E4"/>
    <w:rsid w:val="00607B82"/>
    <w:rsid w:val="006177E2"/>
    <w:rsid w:val="00654189"/>
    <w:rsid w:val="006871FE"/>
    <w:rsid w:val="006B64ED"/>
    <w:rsid w:val="007254EF"/>
    <w:rsid w:val="0076322C"/>
    <w:rsid w:val="00770C56"/>
    <w:rsid w:val="00772A0D"/>
    <w:rsid w:val="007D0447"/>
    <w:rsid w:val="007D4D23"/>
    <w:rsid w:val="007F3FFB"/>
    <w:rsid w:val="008344EB"/>
    <w:rsid w:val="008575D8"/>
    <w:rsid w:val="008929A1"/>
    <w:rsid w:val="00893B76"/>
    <w:rsid w:val="008E57C2"/>
    <w:rsid w:val="008E5A32"/>
    <w:rsid w:val="008E6059"/>
    <w:rsid w:val="0091363C"/>
    <w:rsid w:val="00941212"/>
    <w:rsid w:val="009729C3"/>
    <w:rsid w:val="009763A6"/>
    <w:rsid w:val="0099482F"/>
    <w:rsid w:val="009C00C2"/>
    <w:rsid w:val="009D4C95"/>
    <w:rsid w:val="009E4812"/>
    <w:rsid w:val="00A01079"/>
    <w:rsid w:val="00A362DF"/>
    <w:rsid w:val="00A423B7"/>
    <w:rsid w:val="00A60C1B"/>
    <w:rsid w:val="00A72C5A"/>
    <w:rsid w:val="00A907CD"/>
    <w:rsid w:val="00AE7EFF"/>
    <w:rsid w:val="00AF3CBE"/>
    <w:rsid w:val="00B00E93"/>
    <w:rsid w:val="00B13F82"/>
    <w:rsid w:val="00B548EF"/>
    <w:rsid w:val="00B77647"/>
    <w:rsid w:val="00B77D7A"/>
    <w:rsid w:val="00C2108B"/>
    <w:rsid w:val="00C26074"/>
    <w:rsid w:val="00C34C96"/>
    <w:rsid w:val="00C55E66"/>
    <w:rsid w:val="00CE24CE"/>
    <w:rsid w:val="00CE54BC"/>
    <w:rsid w:val="00D00A2B"/>
    <w:rsid w:val="00D2021E"/>
    <w:rsid w:val="00D400A0"/>
    <w:rsid w:val="00D54B34"/>
    <w:rsid w:val="00D66582"/>
    <w:rsid w:val="00E13E40"/>
    <w:rsid w:val="00E44FB5"/>
    <w:rsid w:val="00E52813"/>
    <w:rsid w:val="00E84DAD"/>
    <w:rsid w:val="00E97721"/>
    <w:rsid w:val="00EA224D"/>
    <w:rsid w:val="00EA698A"/>
    <w:rsid w:val="00EC1449"/>
    <w:rsid w:val="00ED1AFC"/>
    <w:rsid w:val="00EF0922"/>
    <w:rsid w:val="00F1314A"/>
    <w:rsid w:val="00F15598"/>
    <w:rsid w:val="00F317B0"/>
    <w:rsid w:val="00F67E89"/>
    <w:rsid w:val="00F741F6"/>
    <w:rsid w:val="00F86E1F"/>
    <w:rsid w:val="00F92C21"/>
    <w:rsid w:val="00FA08EB"/>
    <w:rsid w:val="00FB7A5B"/>
    <w:rsid w:val="00FD2841"/>
    <w:rsid w:val="00FD63E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1428F"/>
  <w15:chartTrackingRefBased/>
  <w15:docId w15:val="{8B8E4B69-A559-4C1B-A023-802F72698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Galliard" w:hAnsi="Galliard"/>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noteText">
    <w:name w:val="footnote text"/>
    <w:basedOn w:val="Normal"/>
    <w:semiHidden/>
    <w:rsid w:val="004B6FA9"/>
    <w:rPr>
      <w:sz w:val="20"/>
    </w:rPr>
  </w:style>
  <w:style w:type="character" w:styleId="FootnoteReference">
    <w:name w:val="footnote reference"/>
    <w:semiHidden/>
    <w:rsid w:val="004B6FA9"/>
    <w:rPr>
      <w:vertAlign w:val="superscript"/>
    </w:rPr>
  </w:style>
  <w:style w:type="paragraph" w:styleId="BalloonText">
    <w:name w:val="Balloon Text"/>
    <w:basedOn w:val="Normal"/>
    <w:link w:val="BalloonTextChar"/>
    <w:rsid w:val="00222FDC"/>
    <w:rPr>
      <w:rFonts w:ascii="Tahoma" w:hAnsi="Tahoma" w:cs="Tahoma"/>
      <w:sz w:val="16"/>
      <w:szCs w:val="16"/>
    </w:rPr>
  </w:style>
  <w:style w:type="character" w:customStyle="1" w:styleId="BalloonTextChar">
    <w:name w:val="Balloon Text Char"/>
    <w:link w:val="BalloonText"/>
    <w:rsid w:val="00222FDC"/>
    <w:rPr>
      <w:rFonts w:ascii="Tahoma" w:hAnsi="Tahoma" w:cs="Tahoma"/>
      <w:spacing w:val="-3"/>
      <w:sz w:val="16"/>
      <w:szCs w:val="16"/>
    </w:rPr>
  </w:style>
  <w:style w:type="character" w:customStyle="1" w:styleId="HeaderChar">
    <w:name w:val="Header Char"/>
    <w:link w:val="Header"/>
    <w:rsid w:val="00F67E89"/>
    <w:rPr>
      <w:rFonts w:ascii="Galliard" w:hAnsi="Galliard"/>
      <w:spacing w:val="-3"/>
      <w:sz w:val="24"/>
    </w:rPr>
  </w:style>
  <w:style w:type="character" w:customStyle="1" w:styleId="FooterChar">
    <w:name w:val="Footer Char"/>
    <w:link w:val="Footer"/>
    <w:uiPriority w:val="99"/>
    <w:rsid w:val="008E5A32"/>
    <w:rPr>
      <w:rFonts w:ascii="Galliard" w:hAnsi="Galliard"/>
      <w:spacing w:val="-3"/>
      <w:sz w:val="24"/>
    </w:rPr>
  </w:style>
  <w:style w:type="character" w:styleId="Hyperlink">
    <w:name w:val="Hyperlink"/>
    <w:rsid w:val="00F1314A"/>
    <w:rPr>
      <w:color w:val="0563C1"/>
      <w:u w:val="single"/>
    </w:rPr>
  </w:style>
  <w:style w:type="character" w:styleId="UnresolvedMention">
    <w:name w:val="Unresolved Mention"/>
    <w:uiPriority w:val="99"/>
    <w:semiHidden/>
    <w:unhideWhenUsed/>
    <w:rsid w:val="00F1314A"/>
    <w:rPr>
      <w:color w:val="808080"/>
      <w:shd w:val="clear" w:color="auto" w:fill="E6E6E6"/>
    </w:rPr>
  </w:style>
  <w:style w:type="paragraph" w:styleId="ListParagraph">
    <w:name w:val="List Paragraph"/>
    <w:basedOn w:val="Normal"/>
    <w:uiPriority w:val="1"/>
    <w:qFormat/>
    <w:rsid w:val="00EA698A"/>
    <w:pPr>
      <w:widowControl w:val="0"/>
      <w:overflowPunct/>
      <w:autoSpaceDE/>
      <w:autoSpaceDN/>
      <w:adjustRightInd/>
      <w:textAlignment w:val="auto"/>
    </w:pPr>
    <w:rPr>
      <w:rFonts w:asciiTheme="minorHAnsi" w:eastAsiaTheme="minorHAnsi" w:hAnsiTheme="minorHAnsi" w:cstheme="minorBidi"/>
      <w:spacing w:val="0"/>
      <w:sz w:val="22"/>
      <w:szCs w:val="22"/>
    </w:rPr>
  </w:style>
  <w:style w:type="paragraph" w:styleId="Revision">
    <w:name w:val="Revision"/>
    <w:hidden/>
    <w:uiPriority w:val="99"/>
    <w:semiHidden/>
    <w:rsid w:val="0099482F"/>
    <w:rPr>
      <w:rFonts w:ascii="Galliard" w:hAnsi="Galliard"/>
      <w:spacing w:val="-3"/>
      <w:sz w:val="24"/>
    </w:rPr>
  </w:style>
  <w:style w:type="character" w:styleId="FollowedHyperlink">
    <w:name w:val="FollowedHyperlink"/>
    <w:basedOn w:val="DefaultParagraphFont"/>
    <w:rsid w:val="00A72C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ydnie.chimerine@nmr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1357</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Newmark &amp; Company</Company>
  <LinksUpToDate>false</LinksUpToDate>
  <CharactersWithSpaces>8714</CharactersWithSpaces>
  <SharedDoc>false</SharedDoc>
  <HLinks>
    <vt:vector size="6" baseType="variant">
      <vt:variant>
        <vt:i4>983136</vt:i4>
      </vt:variant>
      <vt:variant>
        <vt:i4>0</vt:i4>
      </vt:variant>
      <vt:variant>
        <vt:i4>0</vt:i4>
      </vt:variant>
      <vt:variant>
        <vt:i4>5</vt:i4>
      </vt:variant>
      <vt:variant>
        <vt:lpwstr>mailto:LeighMarie.Nix@ngkf.com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Etra, Adam</dc:creator>
  <cp:keywords/>
  <cp:lastModifiedBy>Lee, William</cp:lastModifiedBy>
  <cp:revision>3</cp:revision>
  <cp:lastPrinted>2024-01-09T21:28:00Z</cp:lastPrinted>
  <dcterms:created xsi:type="dcterms:W3CDTF">2024-11-13T21:15:00Z</dcterms:created>
  <dcterms:modified xsi:type="dcterms:W3CDTF">2024-11-13T21:25:00Z</dcterms:modified>
</cp:coreProperties>
</file>