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05C5F" w14:textId="4D490064" w:rsidR="00B2590F" w:rsidRPr="00935C20" w:rsidRDefault="00B900BB" w:rsidP="00B2590F">
      <w:pPr>
        <w:pStyle w:val="CenteredText"/>
        <w:jc w:val="right"/>
        <w:rPr>
          <w:sz w:val="22"/>
          <w:szCs w:val="22"/>
        </w:rPr>
      </w:pPr>
      <w:r>
        <w:rPr>
          <w:sz w:val="22"/>
          <w:szCs w:val="22"/>
        </w:rPr>
        <w:t>August</w:t>
      </w:r>
      <w:r w:rsidR="00B2590F" w:rsidRPr="00935C20">
        <w:rPr>
          <w:sz w:val="22"/>
          <w:szCs w:val="22"/>
        </w:rPr>
        <w:t xml:space="preserve"> [</w:t>
      </w:r>
      <w:r w:rsidRPr="00B900BB">
        <w:rPr>
          <w:sz w:val="22"/>
          <w:szCs w:val="22"/>
          <w:highlight w:val="yellow"/>
        </w:rPr>
        <w:t>XX</w:t>
      </w:r>
      <w:r w:rsidR="00B2590F" w:rsidRPr="00935C20">
        <w:rPr>
          <w:sz w:val="22"/>
          <w:szCs w:val="22"/>
        </w:rPr>
        <w:t>], 202</w:t>
      </w:r>
      <w:r w:rsidR="0040282E" w:rsidRPr="00935C20">
        <w:rPr>
          <w:sz w:val="22"/>
          <w:szCs w:val="22"/>
        </w:rPr>
        <w:t>4</w:t>
      </w:r>
    </w:p>
    <w:p w14:paraId="57726499" w14:textId="42680E5B" w:rsidR="003B6CDD" w:rsidRPr="00935C20" w:rsidRDefault="00317798" w:rsidP="00B2590F">
      <w:pPr>
        <w:pStyle w:val="BlockTextSgl"/>
        <w:jc w:val="both"/>
        <w:rPr>
          <w:sz w:val="22"/>
          <w:szCs w:val="22"/>
        </w:rPr>
      </w:pPr>
      <w:r w:rsidRPr="00935C20">
        <w:rPr>
          <w:sz w:val="22"/>
          <w:szCs w:val="22"/>
        </w:rPr>
        <w:t>This</w:t>
      </w:r>
      <w:r w:rsidR="002A285B" w:rsidRPr="00935C20">
        <w:rPr>
          <w:sz w:val="22"/>
          <w:szCs w:val="22"/>
        </w:rPr>
        <w:t xml:space="preserve"> </w:t>
      </w:r>
      <w:r w:rsidRPr="00935C20">
        <w:rPr>
          <w:sz w:val="22"/>
          <w:szCs w:val="22"/>
        </w:rPr>
        <w:t>Confidentiality</w:t>
      </w:r>
      <w:r w:rsidR="002A285B" w:rsidRPr="00935C20">
        <w:rPr>
          <w:sz w:val="22"/>
          <w:szCs w:val="22"/>
        </w:rPr>
        <w:t xml:space="preserve"> </w:t>
      </w:r>
      <w:r w:rsidRPr="00935C20">
        <w:rPr>
          <w:sz w:val="22"/>
          <w:szCs w:val="22"/>
        </w:rPr>
        <w:t>Agreement</w:t>
      </w:r>
      <w:r w:rsidR="002A285B" w:rsidRPr="00935C20">
        <w:rPr>
          <w:sz w:val="22"/>
          <w:szCs w:val="22"/>
        </w:rPr>
        <w:t xml:space="preserve"> </w:t>
      </w:r>
      <w:r w:rsidRPr="00935C20">
        <w:rPr>
          <w:sz w:val="22"/>
          <w:szCs w:val="22"/>
        </w:rPr>
        <w:t>(this</w:t>
      </w:r>
      <w:r w:rsidR="002A285B" w:rsidRPr="00935C20">
        <w:rPr>
          <w:sz w:val="22"/>
          <w:szCs w:val="22"/>
        </w:rPr>
        <w:t xml:space="preserve"> </w:t>
      </w:r>
      <w:r w:rsidRPr="00935C20">
        <w:rPr>
          <w:sz w:val="22"/>
          <w:szCs w:val="22"/>
        </w:rPr>
        <w:t>“</w:t>
      </w:r>
      <w:r w:rsidRPr="00935C20">
        <w:rPr>
          <w:b/>
          <w:bCs/>
          <w:sz w:val="22"/>
          <w:szCs w:val="22"/>
        </w:rPr>
        <w:t>Agreement</w:t>
      </w:r>
      <w:r w:rsidRPr="00935C20">
        <w:rPr>
          <w:sz w:val="22"/>
          <w:szCs w:val="22"/>
        </w:rPr>
        <w:t>”)</w:t>
      </w:r>
      <w:r w:rsidR="002A285B" w:rsidRPr="00935C20">
        <w:rPr>
          <w:sz w:val="22"/>
          <w:szCs w:val="22"/>
        </w:rPr>
        <w:t xml:space="preserve"> </w:t>
      </w:r>
      <w:r w:rsidRPr="00935C20">
        <w:rPr>
          <w:sz w:val="22"/>
          <w:szCs w:val="22"/>
        </w:rPr>
        <w:t>is</w:t>
      </w:r>
      <w:r w:rsidR="002A285B" w:rsidRPr="00935C20">
        <w:rPr>
          <w:sz w:val="22"/>
          <w:szCs w:val="22"/>
        </w:rPr>
        <w:t xml:space="preserve"> </w:t>
      </w:r>
      <w:r w:rsidRPr="00935C20">
        <w:rPr>
          <w:sz w:val="22"/>
          <w:szCs w:val="22"/>
        </w:rPr>
        <w:t>entered</w:t>
      </w:r>
      <w:r w:rsidR="002A285B" w:rsidRPr="00935C20">
        <w:rPr>
          <w:sz w:val="22"/>
          <w:szCs w:val="22"/>
        </w:rPr>
        <w:t xml:space="preserve"> </w:t>
      </w:r>
      <w:r w:rsidRPr="00935C20">
        <w:rPr>
          <w:sz w:val="22"/>
          <w:szCs w:val="22"/>
        </w:rPr>
        <w:t>into</w:t>
      </w:r>
      <w:r w:rsidR="002A285B" w:rsidRPr="00935C20">
        <w:rPr>
          <w:sz w:val="22"/>
          <w:szCs w:val="22"/>
        </w:rPr>
        <w:t xml:space="preserve"> </w:t>
      </w:r>
      <w:r w:rsidRPr="00935C20">
        <w:rPr>
          <w:sz w:val="22"/>
          <w:szCs w:val="22"/>
        </w:rPr>
        <w:t>by</w:t>
      </w:r>
      <w:r w:rsidR="002A285B" w:rsidRPr="00935C20">
        <w:rPr>
          <w:sz w:val="22"/>
          <w:szCs w:val="22"/>
        </w:rPr>
        <w:t xml:space="preserve"> </w:t>
      </w:r>
      <w:r w:rsidR="00B2590F" w:rsidRPr="00935C20">
        <w:rPr>
          <w:sz w:val="22"/>
          <w:szCs w:val="22"/>
        </w:rPr>
        <w:t>Reviewer</w:t>
      </w:r>
      <w:r w:rsidR="002A285B" w:rsidRPr="00935C20">
        <w:rPr>
          <w:sz w:val="22"/>
          <w:szCs w:val="22"/>
        </w:rPr>
        <w:t xml:space="preserve"> </w:t>
      </w:r>
      <w:r w:rsidRPr="00935C20">
        <w:rPr>
          <w:sz w:val="22"/>
          <w:szCs w:val="22"/>
        </w:rPr>
        <w:t>for</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benefit</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Brookfield.</w:t>
      </w:r>
      <w:r w:rsidR="002A285B" w:rsidRPr="00935C20">
        <w:rPr>
          <w:sz w:val="22"/>
          <w:szCs w:val="22"/>
        </w:rPr>
        <w:t xml:space="preserve"> </w:t>
      </w:r>
      <w:r w:rsidRPr="00935C20">
        <w:rPr>
          <w:sz w:val="22"/>
          <w:szCs w:val="22"/>
        </w:rPr>
        <w:t>Brookfield</w:t>
      </w:r>
      <w:r w:rsidR="002A285B" w:rsidRPr="00935C20">
        <w:rPr>
          <w:sz w:val="22"/>
          <w:szCs w:val="22"/>
        </w:rPr>
        <w:t xml:space="preserve"> </w:t>
      </w:r>
      <w:r w:rsidRPr="00935C20">
        <w:rPr>
          <w:sz w:val="22"/>
          <w:szCs w:val="22"/>
        </w:rPr>
        <w:t>is</w:t>
      </w:r>
      <w:r w:rsidR="002A285B" w:rsidRPr="00935C20">
        <w:rPr>
          <w:sz w:val="22"/>
          <w:szCs w:val="22"/>
        </w:rPr>
        <w:t xml:space="preserve"> </w:t>
      </w:r>
      <w:r w:rsidRPr="00935C20">
        <w:rPr>
          <w:sz w:val="22"/>
          <w:szCs w:val="22"/>
        </w:rPr>
        <w:t>directly</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indirectly</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owner</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Property.</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acknowledges</w:t>
      </w:r>
      <w:r w:rsidR="002A285B" w:rsidRPr="00935C20">
        <w:rPr>
          <w:sz w:val="22"/>
          <w:szCs w:val="22"/>
        </w:rPr>
        <w:t xml:space="preserve"> </w:t>
      </w:r>
      <w:r w:rsidRPr="00935C20">
        <w:rPr>
          <w:sz w:val="22"/>
          <w:szCs w:val="22"/>
        </w:rPr>
        <w:t>and</w:t>
      </w:r>
      <w:r w:rsidR="002A285B" w:rsidRPr="00935C20">
        <w:rPr>
          <w:sz w:val="22"/>
          <w:szCs w:val="22"/>
        </w:rPr>
        <w:t xml:space="preserve"> </w:t>
      </w:r>
      <w:r w:rsidRPr="00935C20">
        <w:rPr>
          <w:sz w:val="22"/>
          <w:szCs w:val="22"/>
        </w:rPr>
        <w:t>agrees</w:t>
      </w:r>
      <w:r w:rsidR="002A285B" w:rsidRPr="00935C20">
        <w:rPr>
          <w:sz w:val="22"/>
          <w:szCs w:val="22"/>
        </w:rPr>
        <w:t xml:space="preserve"> </w:t>
      </w:r>
      <w:r w:rsidRPr="00935C20">
        <w:rPr>
          <w:sz w:val="22"/>
          <w:szCs w:val="22"/>
        </w:rPr>
        <w:t>that</w:t>
      </w:r>
      <w:r w:rsidR="002A285B" w:rsidRPr="00935C20">
        <w:rPr>
          <w:sz w:val="22"/>
          <w:szCs w:val="22"/>
        </w:rPr>
        <w:t xml:space="preserve"> </w:t>
      </w:r>
      <w:r w:rsidRPr="00935C20">
        <w:rPr>
          <w:sz w:val="22"/>
          <w:szCs w:val="22"/>
        </w:rPr>
        <w:t>the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Pr="00935C20">
        <w:rPr>
          <w:sz w:val="22"/>
          <w:szCs w:val="22"/>
        </w:rPr>
        <w:t>will</w:t>
      </w:r>
      <w:r w:rsidR="002A285B" w:rsidRPr="00935C20">
        <w:rPr>
          <w:sz w:val="22"/>
          <w:szCs w:val="22"/>
        </w:rPr>
        <w:t xml:space="preserve"> </w:t>
      </w:r>
      <w:r w:rsidRPr="00935C20">
        <w:rPr>
          <w:sz w:val="22"/>
          <w:szCs w:val="22"/>
        </w:rPr>
        <w:t>be</w:t>
      </w:r>
      <w:r w:rsidR="002A285B" w:rsidRPr="00935C20">
        <w:rPr>
          <w:sz w:val="22"/>
          <w:szCs w:val="22"/>
        </w:rPr>
        <w:t xml:space="preserve"> </w:t>
      </w:r>
      <w:r w:rsidRPr="00935C20">
        <w:rPr>
          <w:sz w:val="22"/>
          <w:szCs w:val="22"/>
        </w:rPr>
        <w:t>furnished</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only</w:t>
      </w:r>
      <w:r w:rsidR="002A285B" w:rsidRPr="00935C20">
        <w:rPr>
          <w:sz w:val="22"/>
          <w:szCs w:val="22"/>
        </w:rPr>
        <w:t xml:space="preserve"> </w:t>
      </w:r>
      <w:r w:rsidRPr="00935C20">
        <w:rPr>
          <w:sz w:val="22"/>
          <w:szCs w:val="22"/>
        </w:rPr>
        <w:t>on</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condition</w:t>
      </w:r>
      <w:r w:rsidR="002A285B" w:rsidRPr="00935C20">
        <w:rPr>
          <w:sz w:val="22"/>
          <w:szCs w:val="22"/>
        </w:rPr>
        <w:t xml:space="preserve"> </w:t>
      </w:r>
      <w:r w:rsidRPr="00935C20">
        <w:rPr>
          <w:sz w:val="22"/>
          <w:szCs w:val="22"/>
        </w:rPr>
        <w:t>that</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agrees</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treat</w:t>
      </w:r>
      <w:r w:rsidR="002A285B" w:rsidRPr="00935C20">
        <w:rPr>
          <w:sz w:val="22"/>
          <w:szCs w:val="22"/>
        </w:rPr>
        <w:t xml:space="preserve"> </w:t>
      </w:r>
      <w:r w:rsidRPr="00935C20">
        <w:rPr>
          <w:sz w:val="22"/>
          <w:szCs w:val="22"/>
        </w:rPr>
        <w:t>the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Pr="00935C20">
        <w:rPr>
          <w:sz w:val="22"/>
          <w:szCs w:val="22"/>
        </w:rPr>
        <w:t>confidentially</w:t>
      </w:r>
      <w:r w:rsidR="002A285B" w:rsidRPr="00935C20">
        <w:rPr>
          <w:sz w:val="22"/>
          <w:szCs w:val="22"/>
        </w:rPr>
        <w:t xml:space="preserve"> </w:t>
      </w:r>
      <w:r w:rsidRPr="00935C20">
        <w:rPr>
          <w:sz w:val="22"/>
          <w:szCs w:val="22"/>
        </w:rPr>
        <w:t>as</w:t>
      </w:r>
      <w:r w:rsidR="002A285B" w:rsidRPr="00935C20">
        <w:rPr>
          <w:sz w:val="22"/>
          <w:szCs w:val="22"/>
        </w:rPr>
        <w:t xml:space="preserve"> </w:t>
      </w:r>
      <w:r w:rsidRPr="00935C20">
        <w:rPr>
          <w:sz w:val="22"/>
          <w:szCs w:val="22"/>
        </w:rPr>
        <w:t>hereinafter</w:t>
      </w:r>
      <w:r w:rsidR="002A285B" w:rsidRPr="00935C20">
        <w:rPr>
          <w:sz w:val="22"/>
          <w:szCs w:val="22"/>
        </w:rPr>
        <w:t xml:space="preserve"> </w:t>
      </w:r>
      <w:r w:rsidRPr="00935C20">
        <w:rPr>
          <w:sz w:val="22"/>
          <w:szCs w:val="22"/>
        </w:rPr>
        <w:t>provided</w:t>
      </w:r>
      <w:r w:rsidR="00160D32" w:rsidRPr="00935C20">
        <w:rPr>
          <w:sz w:val="22"/>
          <w:szCs w:val="22"/>
        </w:rPr>
        <w:t xml:space="preserve"> and to direct its </w:t>
      </w:r>
      <w:r w:rsidR="00F8485B" w:rsidRPr="00935C20">
        <w:rPr>
          <w:sz w:val="22"/>
          <w:szCs w:val="22"/>
        </w:rPr>
        <w:t>Representatives to</w:t>
      </w:r>
      <w:r w:rsidR="00160D32" w:rsidRPr="00935C20">
        <w:rPr>
          <w:sz w:val="22"/>
          <w:szCs w:val="22"/>
        </w:rPr>
        <w:t xml:space="preserve"> comply with the applicable terms of this Agreement</w:t>
      </w:r>
      <w:r w:rsidRPr="00935C20">
        <w:rPr>
          <w:sz w:val="22"/>
          <w:szCs w:val="22"/>
        </w:rPr>
        <w:t>.</w:t>
      </w:r>
      <w:r w:rsidR="002A285B" w:rsidRPr="00935C20">
        <w:rPr>
          <w:sz w:val="22"/>
          <w:szCs w:val="22"/>
        </w:rPr>
        <w:t xml:space="preserve"> </w:t>
      </w:r>
      <w:r w:rsidRPr="00935C20">
        <w:rPr>
          <w:sz w:val="22"/>
          <w:szCs w:val="22"/>
        </w:rPr>
        <w:t>Therefore,</w:t>
      </w:r>
      <w:r w:rsidR="002A285B" w:rsidRPr="00935C20">
        <w:rPr>
          <w:sz w:val="22"/>
          <w:szCs w:val="22"/>
        </w:rPr>
        <w:t xml:space="preserve"> </w:t>
      </w:r>
      <w:r w:rsidRPr="00935C20">
        <w:rPr>
          <w:sz w:val="22"/>
          <w:szCs w:val="22"/>
        </w:rPr>
        <w:t>as</w:t>
      </w:r>
      <w:r w:rsidR="002A285B" w:rsidRPr="00935C20">
        <w:rPr>
          <w:sz w:val="22"/>
          <w:szCs w:val="22"/>
        </w:rPr>
        <w:t xml:space="preserve"> </w:t>
      </w:r>
      <w:r w:rsidRPr="00935C20">
        <w:rPr>
          <w:sz w:val="22"/>
          <w:szCs w:val="22"/>
        </w:rPr>
        <w:t>an</w:t>
      </w:r>
      <w:r w:rsidR="002A285B" w:rsidRPr="00935C20">
        <w:rPr>
          <w:sz w:val="22"/>
          <w:szCs w:val="22"/>
        </w:rPr>
        <w:t xml:space="preserve"> </w:t>
      </w:r>
      <w:r w:rsidRPr="00935C20">
        <w:rPr>
          <w:sz w:val="22"/>
          <w:szCs w:val="22"/>
        </w:rPr>
        <w:t>inducement</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Brookfield</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furnish</w:t>
      </w:r>
      <w:r w:rsidR="002A285B" w:rsidRPr="00935C20">
        <w:rPr>
          <w:sz w:val="22"/>
          <w:szCs w:val="22"/>
        </w:rPr>
        <w:t xml:space="preserve"> </w:t>
      </w:r>
      <w:r w:rsidRPr="00935C20">
        <w:rPr>
          <w:sz w:val="22"/>
          <w:szCs w:val="22"/>
        </w:rPr>
        <w:t>the</w:t>
      </w:r>
      <w:r w:rsidR="002A285B" w:rsidRPr="00935C20">
        <w:rPr>
          <w:sz w:val="22"/>
          <w:szCs w:val="22"/>
        </w:rPr>
        <w:t xml:space="preserve"> </w:t>
      </w:r>
      <w:r w:rsidR="00B2590F" w:rsidRPr="00935C20">
        <w:rPr>
          <w:sz w:val="22"/>
          <w:szCs w:val="22"/>
        </w:rPr>
        <w:t>Confidential Information</w:t>
      </w:r>
      <w:r w:rsidRPr="00935C20">
        <w:rPr>
          <w:sz w:val="22"/>
          <w:szCs w:val="22"/>
        </w:rPr>
        <w:t>,</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agrees</w:t>
      </w:r>
      <w:r w:rsidR="00B80E59" w:rsidRPr="00935C20">
        <w:rPr>
          <w:sz w:val="22"/>
          <w:szCs w:val="22"/>
        </w:rPr>
        <w:t xml:space="preserve"> with Brookfield</w:t>
      </w:r>
      <w:r w:rsidR="002A285B" w:rsidRPr="00935C20">
        <w:rPr>
          <w:sz w:val="22"/>
          <w:szCs w:val="22"/>
        </w:rPr>
        <w:t xml:space="preserve"> </w:t>
      </w:r>
      <w:r w:rsidRPr="00935C20">
        <w:rPr>
          <w:sz w:val="22"/>
          <w:szCs w:val="22"/>
        </w:rPr>
        <w:t>as</w:t>
      </w:r>
      <w:r w:rsidR="002A285B" w:rsidRPr="00935C20">
        <w:rPr>
          <w:sz w:val="22"/>
          <w:szCs w:val="22"/>
        </w:rPr>
        <w:t xml:space="preserve"> </w:t>
      </w:r>
      <w:r w:rsidRPr="00935C20">
        <w:rPr>
          <w:sz w:val="22"/>
          <w:szCs w:val="22"/>
        </w:rPr>
        <w:t>follows:</w:t>
      </w:r>
    </w:p>
    <w:p w14:paraId="244A834D" w14:textId="11070ADC" w:rsidR="00977C34" w:rsidRPr="00935C20" w:rsidRDefault="00B2590F" w:rsidP="00977C34">
      <w:pPr>
        <w:pStyle w:val="BlockTextSgl"/>
        <w:jc w:val="both"/>
        <w:rPr>
          <w:sz w:val="22"/>
          <w:szCs w:val="22"/>
        </w:rPr>
      </w:pPr>
      <w:r w:rsidRPr="00935C20">
        <w:rPr>
          <w:b/>
          <w:bCs/>
          <w:sz w:val="22"/>
          <w:szCs w:val="22"/>
        </w:rPr>
        <w:t>Defined Terms</w:t>
      </w:r>
      <w:r w:rsidR="005472C1" w:rsidRPr="00935C20">
        <w:rPr>
          <w:sz w:val="22"/>
          <w:szCs w:val="22"/>
        </w:rPr>
        <w:t xml:space="preserve">. </w:t>
      </w:r>
      <w:r w:rsidR="000904EB" w:rsidRPr="00935C20">
        <w:rPr>
          <w:sz w:val="22"/>
          <w:szCs w:val="22"/>
        </w:rPr>
        <w:t>All terms presented in quotation marks</w:t>
      </w:r>
      <w:r w:rsidR="00B8446C" w:rsidRPr="00935C20">
        <w:rPr>
          <w:sz w:val="22"/>
          <w:szCs w:val="22"/>
        </w:rPr>
        <w:t xml:space="preserve"> shall have the meanings as defined </w:t>
      </w:r>
      <w:r w:rsidR="000904EB" w:rsidRPr="00935C20">
        <w:rPr>
          <w:sz w:val="22"/>
          <w:szCs w:val="22"/>
        </w:rPr>
        <w:t>in this Agreement</w:t>
      </w:r>
      <w:r w:rsidR="00B8446C" w:rsidRPr="00935C20">
        <w:rPr>
          <w:sz w:val="22"/>
          <w:szCs w:val="22"/>
        </w:rPr>
        <w:t>.</w:t>
      </w:r>
    </w:p>
    <w:p w14:paraId="60F6BADD" w14:textId="7F25DBFD" w:rsidR="00977C34" w:rsidRPr="00935C20" w:rsidRDefault="00977C34" w:rsidP="00977C34">
      <w:pPr>
        <w:pStyle w:val="BlockTextSgl"/>
        <w:jc w:val="both"/>
        <w:rPr>
          <w:sz w:val="22"/>
          <w:szCs w:val="22"/>
        </w:rPr>
      </w:pPr>
      <w:r w:rsidRPr="00935C20">
        <w:rPr>
          <w:sz w:val="22"/>
          <w:szCs w:val="22"/>
        </w:rPr>
        <w:t>“</w:t>
      </w:r>
      <w:r w:rsidRPr="00935C20">
        <w:rPr>
          <w:b/>
          <w:bCs/>
          <w:sz w:val="22"/>
          <w:szCs w:val="22"/>
        </w:rPr>
        <w:t>Property</w:t>
      </w:r>
      <w:r w:rsidRPr="00935C20">
        <w:rPr>
          <w:sz w:val="22"/>
          <w:szCs w:val="22"/>
        </w:rPr>
        <w:t xml:space="preserve">” </w:t>
      </w:r>
      <w:r w:rsidR="00D93752" w:rsidRPr="00935C20">
        <w:rPr>
          <w:sz w:val="22"/>
          <w:szCs w:val="22"/>
        </w:rPr>
        <w:t>1401 Valley View Lane Irving, TX</w:t>
      </w:r>
      <w:r w:rsidR="00D93752" w:rsidRPr="00935C20">
        <w:rPr>
          <w:sz w:val="22"/>
          <w:szCs w:val="22"/>
        </w:rPr>
        <w:t>.</w:t>
      </w:r>
    </w:p>
    <w:p w14:paraId="0369D141" w14:textId="6B86C35D" w:rsidR="00977C34" w:rsidRPr="00935C20" w:rsidRDefault="00977C34" w:rsidP="00977C34">
      <w:pPr>
        <w:jc w:val="both"/>
        <w:rPr>
          <w:sz w:val="22"/>
          <w:szCs w:val="22"/>
        </w:rPr>
      </w:pPr>
      <w:r w:rsidRPr="00935C20">
        <w:rPr>
          <w:sz w:val="22"/>
          <w:szCs w:val="22"/>
        </w:rPr>
        <w:t>“</w:t>
      </w:r>
      <w:r w:rsidRPr="00935C20">
        <w:rPr>
          <w:b/>
          <w:bCs/>
          <w:sz w:val="22"/>
          <w:szCs w:val="22"/>
        </w:rPr>
        <w:t>Reviewer</w:t>
      </w:r>
      <w:r w:rsidRPr="00935C20">
        <w:rPr>
          <w:sz w:val="22"/>
          <w:szCs w:val="22"/>
        </w:rPr>
        <w:t xml:space="preserve">” </w:t>
      </w:r>
      <w:r w:rsidR="005D23E8" w:rsidRPr="00935C20">
        <w:rPr>
          <w:bCs/>
          <w:sz w:val="22"/>
          <w:szCs w:val="22"/>
          <w:highlight w:val="yellow"/>
        </w:rPr>
        <w:t>[INSERT FULL ENTITY NAME]</w:t>
      </w:r>
      <w:r w:rsidRPr="00935C20">
        <w:rPr>
          <w:sz w:val="22"/>
          <w:szCs w:val="22"/>
        </w:rPr>
        <w:t xml:space="preserve"> at </w:t>
      </w:r>
      <w:r w:rsidRPr="00935C20">
        <w:rPr>
          <w:sz w:val="22"/>
          <w:szCs w:val="22"/>
          <w:highlight w:val="yellow"/>
        </w:rPr>
        <w:t>[ADDRESS]</w:t>
      </w:r>
      <w:r w:rsidR="001462B5" w:rsidRPr="00935C20">
        <w:rPr>
          <w:sz w:val="22"/>
          <w:szCs w:val="22"/>
        </w:rPr>
        <w:t>.</w:t>
      </w:r>
    </w:p>
    <w:p w14:paraId="62F23257" w14:textId="00822F8B" w:rsidR="00977C34" w:rsidRPr="00935C20" w:rsidRDefault="00977C34" w:rsidP="00977C34">
      <w:pPr>
        <w:jc w:val="both"/>
        <w:rPr>
          <w:sz w:val="22"/>
          <w:szCs w:val="22"/>
        </w:rPr>
      </w:pPr>
    </w:p>
    <w:p w14:paraId="1D66853F" w14:textId="135C9958" w:rsidR="00977C34" w:rsidRPr="00935C20" w:rsidRDefault="00977C34" w:rsidP="00977C34">
      <w:pPr>
        <w:jc w:val="both"/>
        <w:rPr>
          <w:sz w:val="22"/>
          <w:szCs w:val="22"/>
        </w:rPr>
      </w:pPr>
      <w:r w:rsidRPr="00935C20">
        <w:rPr>
          <w:sz w:val="22"/>
          <w:szCs w:val="22"/>
        </w:rPr>
        <w:t>“</w:t>
      </w:r>
      <w:r w:rsidRPr="00935C20">
        <w:rPr>
          <w:b/>
          <w:bCs/>
          <w:sz w:val="22"/>
          <w:szCs w:val="22"/>
        </w:rPr>
        <w:t>Representative</w:t>
      </w:r>
      <w:r w:rsidRPr="00935C20">
        <w:rPr>
          <w:sz w:val="22"/>
          <w:szCs w:val="22"/>
        </w:rPr>
        <w:t>” (</w:t>
      </w:r>
      <w:r w:rsidR="001733FD" w:rsidRPr="00935C20">
        <w:rPr>
          <w:sz w:val="22"/>
          <w:szCs w:val="22"/>
        </w:rPr>
        <w:t>collectively, “</w:t>
      </w:r>
      <w:r w:rsidR="001733FD" w:rsidRPr="00935C20">
        <w:rPr>
          <w:b/>
          <w:bCs/>
          <w:sz w:val="22"/>
          <w:szCs w:val="22"/>
        </w:rPr>
        <w:t>Representatives</w:t>
      </w:r>
      <w:r w:rsidR="001733FD" w:rsidRPr="00935C20">
        <w:rPr>
          <w:sz w:val="22"/>
          <w:szCs w:val="22"/>
        </w:rPr>
        <w:t xml:space="preserve">”) </w:t>
      </w:r>
      <w:r w:rsidR="00F8485B" w:rsidRPr="00935C20">
        <w:rPr>
          <w:sz w:val="22"/>
          <w:szCs w:val="22"/>
        </w:rPr>
        <w:t>includes</w:t>
      </w:r>
      <w:r w:rsidR="00B8446C" w:rsidRPr="00935C20">
        <w:rPr>
          <w:sz w:val="22"/>
          <w:szCs w:val="22"/>
        </w:rPr>
        <w:t xml:space="preserve"> </w:t>
      </w:r>
      <w:r w:rsidRPr="00935C20">
        <w:rPr>
          <w:sz w:val="22"/>
          <w:szCs w:val="22"/>
        </w:rPr>
        <w:t xml:space="preserve">Reviewer’s </w:t>
      </w:r>
      <w:r w:rsidR="00F8485B" w:rsidRPr="00935C20">
        <w:rPr>
          <w:sz w:val="22"/>
          <w:szCs w:val="22"/>
        </w:rPr>
        <w:t>affiliates</w:t>
      </w:r>
      <w:r w:rsidR="001462B5" w:rsidRPr="00935C20">
        <w:rPr>
          <w:sz w:val="22"/>
          <w:szCs w:val="22"/>
        </w:rPr>
        <w:t xml:space="preserve"> and its and their </w:t>
      </w:r>
      <w:r w:rsidRPr="00935C20">
        <w:rPr>
          <w:sz w:val="22"/>
          <w:szCs w:val="22"/>
        </w:rPr>
        <w:t xml:space="preserve">directors, officers, employees, attorneys, auditors, </w:t>
      </w:r>
      <w:r w:rsidR="001462B5" w:rsidRPr="00935C20">
        <w:rPr>
          <w:sz w:val="22"/>
          <w:szCs w:val="22"/>
        </w:rPr>
        <w:t xml:space="preserve">and </w:t>
      </w:r>
      <w:r w:rsidRPr="00935C20">
        <w:rPr>
          <w:sz w:val="22"/>
          <w:szCs w:val="22"/>
        </w:rPr>
        <w:t xml:space="preserve">accountants </w:t>
      </w:r>
      <w:r w:rsidR="001733FD" w:rsidRPr="00935C20">
        <w:rPr>
          <w:sz w:val="22"/>
          <w:szCs w:val="22"/>
        </w:rPr>
        <w:t xml:space="preserve">who </w:t>
      </w:r>
      <w:r w:rsidR="002E233A" w:rsidRPr="00935C20">
        <w:rPr>
          <w:sz w:val="22"/>
          <w:szCs w:val="22"/>
        </w:rPr>
        <w:t>(</w:t>
      </w:r>
      <w:proofErr w:type="spellStart"/>
      <w:r w:rsidR="007554FF" w:rsidRPr="00935C20">
        <w:rPr>
          <w:sz w:val="22"/>
          <w:szCs w:val="22"/>
        </w:rPr>
        <w:t>i</w:t>
      </w:r>
      <w:proofErr w:type="spellEnd"/>
      <w:r w:rsidR="002E233A" w:rsidRPr="00935C20">
        <w:rPr>
          <w:sz w:val="22"/>
          <w:szCs w:val="22"/>
        </w:rPr>
        <w:t xml:space="preserve">) </w:t>
      </w:r>
      <w:r w:rsidR="006D525F" w:rsidRPr="00935C20">
        <w:rPr>
          <w:sz w:val="22"/>
          <w:szCs w:val="22"/>
        </w:rPr>
        <w:t xml:space="preserve">need to know (in connection with the </w:t>
      </w:r>
      <w:r w:rsidR="005472C1" w:rsidRPr="00935C20">
        <w:rPr>
          <w:sz w:val="22"/>
          <w:szCs w:val="22"/>
        </w:rPr>
        <w:t>Transaction</w:t>
      </w:r>
      <w:r w:rsidR="006D525F" w:rsidRPr="00935C20">
        <w:rPr>
          <w:sz w:val="22"/>
          <w:szCs w:val="22"/>
        </w:rPr>
        <w:t xml:space="preserve">) and </w:t>
      </w:r>
      <w:r w:rsidR="002E233A" w:rsidRPr="00935C20">
        <w:rPr>
          <w:sz w:val="22"/>
          <w:szCs w:val="22"/>
        </w:rPr>
        <w:t>(</w:t>
      </w:r>
      <w:r w:rsidR="007554FF" w:rsidRPr="00935C20">
        <w:rPr>
          <w:sz w:val="22"/>
          <w:szCs w:val="22"/>
        </w:rPr>
        <w:t>ii</w:t>
      </w:r>
      <w:r w:rsidR="002E233A" w:rsidRPr="00935C20">
        <w:rPr>
          <w:sz w:val="22"/>
          <w:szCs w:val="22"/>
        </w:rPr>
        <w:t xml:space="preserve">) </w:t>
      </w:r>
      <w:r w:rsidR="001733FD" w:rsidRPr="00935C20">
        <w:rPr>
          <w:sz w:val="22"/>
          <w:szCs w:val="22"/>
        </w:rPr>
        <w:t>receive Confidential Information from or on behalf of Reviewer</w:t>
      </w:r>
      <w:r w:rsidR="002E233A" w:rsidRPr="00935C20">
        <w:rPr>
          <w:sz w:val="22"/>
          <w:szCs w:val="22"/>
        </w:rPr>
        <w:t>;</w:t>
      </w:r>
      <w:r w:rsidR="001462B5" w:rsidRPr="00935C20">
        <w:rPr>
          <w:sz w:val="22"/>
          <w:szCs w:val="22"/>
        </w:rPr>
        <w:t xml:space="preserve"> and only after Brookfield’s prior written (email being sufficient) consent, prospective financing sources, partners, or managers</w:t>
      </w:r>
      <w:r w:rsidR="0089028F" w:rsidRPr="00935C20">
        <w:rPr>
          <w:sz w:val="22"/>
          <w:szCs w:val="22"/>
        </w:rPr>
        <w:t xml:space="preserve"> (once such consent is provided, such person </w:t>
      </w:r>
      <w:r w:rsidR="005472C1" w:rsidRPr="00935C20">
        <w:rPr>
          <w:sz w:val="22"/>
          <w:szCs w:val="22"/>
        </w:rPr>
        <w:t>shall</w:t>
      </w:r>
      <w:r w:rsidR="0089028F" w:rsidRPr="00935C20">
        <w:rPr>
          <w:sz w:val="22"/>
          <w:szCs w:val="22"/>
        </w:rPr>
        <w:t xml:space="preserve"> become a Representative)</w:t>
      </w:r>
      <w:r w:rsidR="001733FD" w:rsidRPr="00935C20">
        <w:rPr>
          <w:sz w:val="22"/>
          <w:szCs w:val="22"/>
        </w:rPr>
        <w:t>.</w:t>
      </w:r>
    </w:p>
    <w:p w14:paraId="5179D2BE" w14:textId="77777777" w:rsidR="00977C34" w:rsidRPr="00935C20" w:rsidRDefault="00977C34" w:rsidP="00977C34">
      <w:pPr>
        <w:jc w:val="both"/>
        <w:rPr>
          <w:sz w:val="22"/>
          <w:szCs w:val="22"/>
        </w:rPr>
      </w:pPr>
    </w:p>
    <w:p w14:paraId="2B7EBBA9" w14:textId="143E9C39" w:rsidR="00F72443" w:rsidRPr="00935C20" w:rsidRDefault="00977C34" w:rsidP="00F72443">
      <w:pPr>
        <w:pStyle w:val="BlockTextSgl"/>
        <w:jc w:val="both"/>
        <w:rPr>
          <w:sz w:val="22"/>
          <w:szCs w:val="22"/>
        </w:rPr>
      </w:pPr>
      <w:r w:rsidRPr="00935C20">
        <w:rPr>
          <w:sz w:val="22"/>
          <w:szCs w:val="22"/>
        </w:rPr>
        <w:t>“</w:t>
      </w:r>
      <w:r w:rsidRPr="00935C20">
        <w:rPr>
          <w:b/>
          <w:bCs/>
          <w:sz w:val="22"/>
          <w:szCs w:val="22"/>
        </w:rPr>
        <w:t>Brookfield</w:t>
      </w:r>
      <w:r w:rsidRPr="00935C20">
        <w:rPr>
          <w:sz w:val="22"/>
          <w:szCs w:val="22"/>
        </w:rPr>
        <w:t xml:space="preserve">” collectively, </w:t>
      </w:r>
      <w:r w:rsidR="00935C20" w:rsidRPr="00935C20">
        <w:rPr>
          <w:sz w:val="22"/>
          <w:szCs w:val="22"/>
        </w:rPr>
        <w:t>BPREP 1401 Valley View LLC</w:t>
      </w:r>
      <w:r w:rsidR="00935C20" w:rsidRPr="00935C20">
        <w:rPr>
          <w:sz w:val="22"/>
          <w:szCs w:val="22"/>
        </w:rPr>
        <w:t xml:space="preserve"> </w:t>
      </w:r>
      <w:r w:rsidRPr="00935C20">
        <w:rPr>
          <w:sz w:val="22"/>
          <w:szCs w:val="22"/>
        </w:rPr>
        <w:t>and/or its affiliates and each of their respective successors and/or assigns.</w:t>
      </w:r>
    </w:p>
    <w:p w14:paraId="543DC3E0" w14:textId="7087DD71" w:rsidR="002E233A" w:rsidRPr="00935C20" w:rsidRDefault="002E233A" w:rsidP="00F72443">
      <w:pPr>
        <w:pStyle w:val="BlockTextSgl"/>
        <w:jc w:val="both"/>
        <w:rPr>
          <w:sz w:val="22"/>
          <w:szCs w:val="22"/>
        </w:rPr>
      </w:pPr>
      <w:r w:rsidRPr="00935C20">
        <w:rPr>
          <w:sz w:val="22"/>
          <w:szCs w:val="22"/>
        </w:rPr>
        <w:t>“</w:t>
      </w:r>
      <w:r w:rsidRPr="00935C20">
        <w:rPr>
          <w:b/>
          <w:bCs/>
          <w:sz w:val="22"/>
          <w:szCs w:val="22"/>
        </w:rPr>
        <w:t>Party</w:t>
      </w:r>
      <w:r w:rsidRPr="00935C20">
        <w:rPr>
          <w:sz w:val="22"/>
          <w:szCs w:val="22"/>
        </w:rPr>
        <w:t>” or “</w:t>
      </w:r>
      <w:r w:rsidRPr="00935C20">
        <w:rPr>
          <w:b/>
          <w:bCs/>
          <w:sz w:val="22"/>
          <w:szCs w:val="22"/>
        </w:rPr>
        <w:t>Parties</w:t>
      </w:r>
      <w:r w:rsidRPr="00935C20">
        <w:rPr>
          <w:sz w:val="22"/>
          <w:szCs w:val="22"/>
        </w:rPr>
        <w:t>” Brookfield and Reviewer.</w:t>
      </w:r>
    </w:p>
    <w:p w14:paraId="26A4DFD0" w14:textId="78E5C444" w:rsidR="00F72443" w:rsidRPr="00935C20" w:rsidRDefault="00F72443" w:rsidP="00F72443">
      <w:pPr>
        <w:pStyle w:val="BlockTextSgl"/>
        <w:jc w:val="both"/>
        <w:rPr>
          <w:sz w:val="22"/>
          <w:szCs w:val="22"/>
        </w:rPr>
      </w:pPr>
      <w:r w:rsidRPr="00935C20">
        <w:rPr>
          <w:sz w:val="22"/>
          <w:szCs w:val="22"/>
        </w:rPr>
        <w:t>“</w:t>
      </w:r>
      <w:r w:rsidRPr="00935C20">
        <w:rPr>
          <w:b/>
          <w:bCs/>
          <w:sz w:val="22"/>
          <w:szCs w:val="22"/>
        </w:rPr>
        <w:t>person</w:t>
      </w:r>
      <w:r w:rsidRPr="00935C20">
        <w:rPr>
          <w:sz w:val="22"/>
          <w:szCs w:val="22"/>
        </w:rPr>
        <w:t xml:space="preserve">” </w:t>
      </w:r>
      <w:r w:rsidR="0089028F" w:rsidRPr="00935C20">
        <w:rPr>
          <w:sz w:val="22"/>
          <w:szCs w:val="22"/>
        </w:rPr>
        <w:t>or “</w:t>
      </w:r>
      <w:r w:rsidR="0089028F" w:rsidRPr="00935C20">
        <w:rPr>
          <w:b/>
          <w:bCs/>
          <w:sz w:val="22"/>
          <w:szCs w:val="22"/>
        </w:rPr>
        <w:t>persons</w:t>
      </w:r>
      <w:r w:rsidR="0089028F" w:rsidRPr="00935C20">
        <w:rPr>
          <w:sz w:val="22"/>
          <w:szCs w:val="22"/>
        </w:rPr>
        <w:t xml:space="preserve">” </w:t>
      </w:r>
      <w:r w:rsidRPr="00935C20">
        <w:rPr>
          <w:sz w:val="22"/>
          <w:szCs w:val="22"/>
        </w:rPr>
        <w:t>shall be interpreted broadly to include, without limitation, any corporation, limited liability company, partnership, association or other entity, or individual.</w:t>
      </w:r>
    </w:p>
    <w:p w14:paraId="1280DA74" w14:textId="0A055765" w:rsidR="00977C34" w:rsidRPr="00935C20" w:rsidRDefault="00977C34" w:rsidP="00977C34">
      <w:pPr>
        <w:pStyle w:val="BlockTextSgl"/>
        <w:jc w:val="both"/>
        <w:rPr>
          <w:sz w:val="22"/>
          <w:szCs w:val="22"/>
        </w:rPr>
      </w:pPr>
      <w:r w:rsidRPr="00935C20">
        <w:rPr>
          <w:sz w:val="22"/>
          <w:szCs w:val="22"/>
        </w:rPr>
        <w:t>“</w:t>
      </w:r>
      <w:r w:rsidR="005472C1" w:rsidRPr="00935C20">
        <w:rPr>
          <w:b/>
          <w:bCs/>
          <w:sz w:val="22"/>
          <w:szCs w:val="22"/>
        </w:rPr>
        <w:t>Transaction</w:t>
      </w:r>
      <w:r w:rsidRPr="00935C20">
        <w:rPr>
          <w:sz w:val="22"/>
          <w:szCs w:val="22"/>
        </w:rPr>
        <w:t xml:space="preserve">” an evaluation of a </w:t>
      </w:r>
      <w:r w:rsidR="005472C1" w:rsidRPr="00935C20">
        <w:rPr>
          <w:sz w:val="22"/>
          <w:szCs w:val="22"/>
        </w:rPr>
        <w:t>potential transaction</w:t>
      </w:r>
      <w:r w:rsidRPr="00935C20">
        <w:rPr>
          <w:sz w:val="22"/>
          <w:szCs w:val="22"/>
        </w:rPr>
        <w:t xml:space="preserve"> between Brookfield and Reviewer (and/or </w:t>
      </w:r>
      <w:r w:rsidR="005472C1" w:rsidRPr="00935C20">
        <w:rPr>
          <w:sz w:val="22"/>
          <w:szCs w:val="22"/>
        </w:rPr>
        <w:t>their</w:t>
      </w:r>
      <w:r w:rsidRPr="00935C20">
        <w:rPr>
          <w:sz w:val="22"/>
          <w:szCs w:val="22"/>
        </w:rPr>
        <w:t xml:space="preserve"> affiliates) in respect of the Property.</w:t>
      </w:r>
    </w:p>
    <w:p w14:paraId="09F66C00" w14:textId="6A63FF66" w:rsidR="00587FCE" w:rsidRPr="00935C20" w:rsidRDefault="00587FCE" w:rsidP="00977C34">
      <w:pPr>
        <w:pStyle w:val="BlockTextSgl"/>
        <w:jc w:val="both"/>
        <w:rPr>
          <w:sz w:val="22"/>
          <w:szCs w:val="22"/>
        </w:rPr>
      </w:pPr>
      <w:r w:rsidRPr="00935C20">
        <w:rPr>
          <w:sz w:val="22"/>
          <w:szCs w:val="22"/>
        </w:rPr>
        <w:t>“</w:t>
      </w:r>
      <w:r w:rsidRPr="00935C20">
        <w:rPr>
          <w:b/>
          <w:bCs/>
          <w:sz w:val="22"/>
          <w:szCs w:val="22"/>
        </w:rPr>
        <w:t>Broker</w:t>
      </w:r>
      <w:r w:rsidRPr="00935C20">
        <w:rPr>
          <w:sz w:val="22"/>
          <w:szCs w:val="22"/>
        </w:rPr>
        <w:t>” means</w:t>
      </w:r>
      <w:r w:rsidR="00935C20" w:rsidRPr="00935C20">
        <w:rPr>
          <w:sz w:val="22"/>
          <w:szCs w:val="22"/>
        </w:rPr>
        <w:t xml:space="preserve"> </w:t>
      </w:r>
      <w:r w:rsidR="00935C20" w:rsidRPr="00935C20">
        <w:rPr>
          <w:sz w:val="22"/>
          <w:szCs w:val="22"/>
        </w:rPr>
        <w:t>Cushman &amp; Wakefield</w:t>
      </w:r>
      <w:r w:rsidRPr="00935C20">
        <w:rPr>
          <w:sz w:val="22"/>
          <w:szCs w:val="22"/>
        </w:rPr>
        <w:t>.</w:t>
      </w:r>
    </w:p>
    <w:p w14:paraId="05818097" w14:textId="1E0F2CAA" w:rsidR="00977C34" w:rsidRPr="00935C20" w:rsidRDefault="00317798" w:rsidP="00977C34">
      <w:pPr>
        <w:pStyle w:val="BlockTextSgl"/>
        <w:jc w:val="both"/>
        <w:rPr>
          <w:sz w:val="22"/>
          <w:szCs w:val="22"/>
        </w:rPr>
      </w:pPr>
      <w:r w:rsidRPr="00935C20">
        <w:rPr>
          <w:sz w:val="22"/>
          <w:szCs w:val="22"/>
        </w:rPr>
        <w:t>“</w:t>
      </w:r>
      <w:r w:rsidR="00B2590F" w:rsidRPr="00935C20">
        <w:rPr>
          <w:b/>
          <w:bCs/>
          <w:sz w:val="22"/>
          <w:szCs w:val="22"/>
        </w:rPr>
        <w:t>Confidential Information</w:t>
      </w:r>
      <w:r w:rsidRPr="00935C20">
        <w:rPr>
          <w:sz w:val="22"/>
          <w:szCs w:val="22"/>
        </w:rPr>
        <w:t>”</w:t>
      </w:r>
      <w:r w:rsidR="002A285B" w:rsidRPr="00935C20">
        <w:rPr>
          <w:sz w:val="22"/>
          <w:szCs w:val="22"/>
        </w:rPr>
        <w:t xml:space="preserve"> </w:t>
      </w:r>
      <w:r w:rsidRPr="00935C20">
        <w:rPr>
          <w:sz w:val="22"/>
          <w:szCs w:val="22"/>
        </w:rPr>
        <w:t>means,</w:t>
      </w:r>
      <w:r w:rsidR="002A285B" w:rsidRPr="00935C20">
        <w:rPr>
          <w:sz w:val="22"/>
          <w:szCs w:val="22"/>
        </w:rPr>
        <w:t xml:space="preserve"> </w:t>
      </w:r>
      <w:r w:rsidRPr="00935C20">
        <w:rPr>
          <w:sz w:val="22"/>
          <w:szCs w:val="22"/>
        </w:rPr>
        <w:t>collectively,</w:t>
      </w:r>
      <w:r w:rsidR="002A285B" w:rsidRPr="00935C20">
        <w:rPr>
          <w:sz w:val="22"/>
          <w:szCs w:val="22"/>
        </w:rPr>
        <w:t xml:space="preserve"> </w:t>
      </w:r>
      <w:r w:rsidRPr="00935C20">
        <w:rPr>
          <w:sz w:val="22"/>
          <w:szCs w:val="22"/>
        </w:rPr>
        <w:t>(</w:t>
      </w:r>
      <w:proofErr w:type="spellStart"/>
      <w:r w:rsidRPr="00935C20">
        <w:rPr>
          <w:sz w:val="22"/>
          <w:szCs w:val="22"/>
        </w:rPr>
        <w:t>i</w:t>
      </w:r>
      <w:proofErr w:type="spellEnd"/>
      <w:r w:rsidRPr="00935C20">
        <w:rPr>
          <w:sz w:val="22"/>
          <w:szCs w:val="22"/>
        </w:rPr>
        <w:t>)</w:t>
      </w:r>
      <w:r w:rsidR="002A285B" w:rsidRPr="00935C20">
        <w:rPr>
          <w:sz w:val="22"/>
          <w:szCs w:val="22"/>
        </w:rPr>
        <w:t xml:space="preserve"> </w:t>
      </w:r>
      <w:r w:rsidRPr="00935C20">
        <w:rPr>
          <w:sz w:val="22"/>
          <w:szCs w:val="22"/>
        </w:rPr>
        <w:t>all</w:t>
      </w:r>
      <w:r w:rsidR="002A285B" w:rsidRPr="00935C20">
        <w:rPr>
          <w:sz w:val="22"/>
          <w:szCs w:val="22"/>
        </w:rPr>
        <w:t xml:space="preserve"> </w:t>
      </w:r>
      <w:r w:rsidRPr="00935C20">
        <w:rPr>
          <w:sz w:val="22"/>
          <w:szCs w:val="22"/>
        </w:rPr>
        <w:t>information</w:t>
      </w:r>
      <w:r w:rsidR="002A285B" w:rsidRPr="00935C20">
        <w:rPr>
          <w:sz w:val="22"/>
          <w:szCs w:val="22"/>
        </w:rPr>
        <w:t xml:space="preserve"> </w:t>
      </w:r>
      <w:r w:rsidRPr="00935C20">
        <w:rPr>
          <w:sz w:val="22"/>
          <w:szCs w:val="22"/>
        </w:rPr>
        <w:t>furnished</w:t>
      </w:r>
      <w:r w:rsidR="002A285B" w:rsidRPr="00935C20">
        <w:rPr>
          <w:sz w:val="22"/>
          <w:szCs w:val="22"/>
        </w:rPr>
        <w:t xml:space="preserve"> </w:t>
      </w:r>
      <w:r w:rsidRPr="00935C20">
        <w:rPr>
          <w:sz w:val="22"/>
          <w:szCs w:val="22"/>
        </w:rPr>
        <w:t>by</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on</w:t>
      </w:r>
      <w:r w:rsidR="002A285B" w:rsidRPr="00935C20">
        <w:rPr>
          <w:sz w:val="22"/>
          <w:szCs w:val="22"/>
        </w:rPr>
        <w:t xml:space="preserve"> </w:t>
      </w:r>
      <w:r w:rsidRPr="00935C20">
        <w:rPr>
          <w:sz w:val="22"/>
          <w:szCs w:val="22"/>
        </w:rPr>
        <w:t>behalf</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Brookfield</w:t>
      </w:r>
      <w:r w:rsidR="002A285B" w:rsidRPr="00935C20">
        <w:rPr>
          <w:sz w:val="22"/>
          <w:szCs w:val="22"/>
        </w:rPr>
        <w:t xml:space="preserve"> </w:t>
      </w:r>
      <w:r w:rsidRPr="00935C20">
        <w:rPr>
          <w:sz w:val="22"/>
          <w:szCs w:val="22"/>
        </w:rPr>
        <w:t>regarding</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Property,</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Property’s</w:t>
      </w:r>
      <w:r w:rsidR="002A285B" w:rsidRPr="00935C20">
        <w:rPr>
          <w:sz w:val="22"/>
          <w:szCs w:val="22"/>
        </w:rPr>
        <w:t xml:space="preserve"> </w:t>
      </w:r>
      <w:r w:rsidRPr="00935C20">
        <w:rPr>
          <w:sz w:val="22"/>
          <w:szCs w:val="22"/>
        </w:rPr>
        <w:t>operation</w:t>
      </w:r>
      <w:r w:rsidR="002A285B" w:rsidRPr="00935C20">
        <w:rPr>
          <w:sz w:val="22"/>
          <w:szCs w:val="22"/>
        </w:rPr>
        <w:t xml:space="preserve"> </w:t>
      </w:r>
      <w:r w:rsidR="00B80E59" w:rsidRPr="00935C20">
        <w:rPr>
          <w:sz w:val="22"/>
          <w:szCs w:val="22"/>
        </w:rPr>
        <w:t>in connection with</w:t>
      </w:r>
      <w:r w:rsidR="002A285B" w:rsidRPr="00935C20">
        <w:rPr>
          <w:sz w:val="22"/>
          <w:szCs w:val="22"/>
        </w:rPr>
        <w:t xml:space="preserve"> </w:t>
      </w:r>
      <w:r w:rsidRPr="00935C20">
        <w:rPr>
          <w:sz w:val="22"/>
          <w:szCs w:val="22"/>
        </w:rPr>
        <w:t>the</w:t>
      </w:r>
      <w:r w:rsidR="002A285B" w:rsidRPr="00935C20">
        <w:rPr>
          <w:sz w:val="22"/>
          <w:szCs w:val="22"/>
        </w:rPr>
        <w:t xml:space="preserve"> </w:t>
      </w:r>
      <w:r w:rsidR="005472C1" w:rsidRPr="00935C20">
        <w:rPr>
          <w:sz w:val="22"/>
          <w:szCs w:val="22"/>
        </w:rPr>
        <w:t>Transaction</w:t>
      </w:r>
      <w:r w:rsidRPr="00935C20">
        <w:rPr>
          <w:sz w:val="22"/>
          <w:szCs w:val="22"/>
        </w:rPr>
        <w:t>,</w:t>
      </w:r>
      <w:r w:rsidR="002A285B" w:rsidRPr="00935C20">
        <w:rPr>
          <w:sz w:val="22"/>
          <w:szCs w:val="22"/>
        </w:rPr>
        <w:t xml:space="preserve"> </w:t>
      </w:r>
      <w:r w:rsidRPr="00935C20">
        <w:rPr>
          <w:sz w:val="22"/>
          <w:szCs w:val="22"/>
        </w:rPr>
        <w:t>(ii)</w:t>
      </w:r>
      <w:r w:rsidR="002A285B" w:rsidRPr="00935C20">
        <w:rPr>
          <w:sz w:val="22"/>
          <w:szCs w:val="22"/>
        </w:rPr>
        <w:t xml:space="preserve"> </w:t>
      </w:r>
      <w:r w:rsidRPr="00935C20">
        <w:rPr>
          <w:sz w:val="22"/>
          <w:szCs w:val="22"/>
        </w:rPr>
        <w:t>all</w:t>
      </w:r>
      <w:r w:rsidR="002A285B" w:rsidRPr="00935C20">
        <w:rPr>
          <w:sz w:val="22"/>
          <w:szCs w:val="22"/>
        </w:rPr>
        <w:t xml:space="preserve"> </w:t>
      </w:r>
      <w:r w:rsidRPr="00935C20">
        <w:rPr>
          <w:sz w:val="22"/>
          <w:szCs w:val="22"/>
        </w:rPr>
        <w:t>drawings,</w:t>
      </w:r>
      <w:r w:rsidR="002A285B" w:rsidRPr="00935C20">
        <w:rPr>
          <w:sz w:val="22"/>
          <w:szCs w:val="22"/>
        </w:rPr>
        <w:t xml:space="preserve"> </w:t>
      </w:r>
      <w:r w:rsidRPr="00935C20">
        <w:rPr>
          <w:sz w:val="22"/>
          <w:szCs w:val="22"/>
        </w:rPr>
        <w:t>plans,</w:t>
      </w:r>
      <w:r w:rsidR="002A285B" w:rsidRPr="00935C20">
        <w:rPr>
          <w:sz w:val="22"/>
          <w:szCs w:val="22"/>
        </w:rPr>
        <w:t xml:space="preserve"> </w:t>
      </w:r>
      <w:r w:rsidRPr="00935C20">
        <w:rPr>
          <w:sz w:val="22"/>
          <w:szCs w:val="22"/>
        </w:rPr>
        <w:t>notes,</w:t>
      </w:r>
      <w:r w:rsidR="002A285B" w:rsidRPr="00935C20">
        <w:rPr>
          <w:sz w:val="22"/>
          <w:szCs w:val="22"/>
        </w:rPr>
        <w:t xml:space="preserve"> </w:t>
      </w:r>
      <w:r w:rsidRPr="00935C20">
        <w:rPr>
          <w:sz w:val="22"/>
          <w:szCs w:val="22"/>
        </w:rPr>
        <w:t>extracts,</w:t>
      </w:r>
      <w:r w:rsidR="002A285B" w:rsidRPr="00935C20">
        <w:rPr>
          <w:sz w:val="22"/>
          <w:szCs w:val="22"/>
        </w:rPr>
        <w:t xml:space="preserve"> </w:t>
      </w:r>
      <w:r w:rsidRPr="00935C20">
        <w:rPr>
          <w:sz w:val="22"/>
          <w:szCs w:val="22"/>
        </w:rPr>
        <w:t>compilations,</w:t>
      </w:r>
      <w:r w:rsidR="002A285B" w:rsidRPr="00935C20">
        <w:rPr>
          <w:sz w:val="22"/>
          <w:szCs w:val="22"/>
        </w:rPr>
        <w:t xml:space="preserve"> </w:t>
      </w:r>
      <w:r w:rsidRPr="00935C20">
        <w:rPr>
          <w:sz w:val="22"/>
          <w:szCs w:val="22"/>
        </w:rPr>
        <w:t>analyses,</w:t>
      </w:r>
      <w:r w:rsidR="002A285B" w:rsidRPr="00935C20">
        <w:rPr>
          <w:sz w:val="22"/>
          <w:szCs w:val="22"/>
        </w:rPr>
        <w:t xml:space="preserve"> </w:t>
      </w:r>
      <w:r w:rsidRPr="00935C20">
        <w:rPr>
          <w:sz w:val="22"/>
          <w:szCs w:val="22"/>
        </w:rPr>
        <w:t>forecasts,</w:t>
      </w:r>
      <w:r w:rsidR="002A285B" w:rsidRPr="00935C20">
        <w:rPr>
          <w:sz w:val="22"/>
          <w:szCs w:val="22"/>
        </w:rPr>
        <w:t xml:space="preserve"> </w:t>
      </w:r>
      <w:r w:rsidRPr="00935C20">
        <w:rPr>
          <w:sz w:val="22"/>
          <w:szCs w:val="22"/>
        </w:rPr>
        <w:t>studies,</w:t>
      </w:r>
      <w:r w:rsidR="002A285B" w:rsidRPr="00935C20">
        <w:rPr>
          <w:sz w:val="22"/>
          <w:szCs w:val="22"/>
        </w:rPr>
        <w:t xml:space="preserve"> </w:t>
      </w:r>
      <w:r w:rsidRPr="00935C20">
        <w:rPr>
          <w:sz w:val="22"/>
          <w:szCs w:val="22"/>
        </w:rPr>
        <w:t>investigations,</w:t>
      </w:r>
      <w:r w:rsidR="002A285B" w:rsidRPr="00935C20">
        <w:rPr>
          <w:sz w:val="22"/>
          <w:szCs w:val="22"/>
        </w:rPr>
        <w:t xml:space="preserve"> </w:t>
      </w:r>
      <w:r w:rsidRPr="00935C20">
        <w:rPr>
          <w:sz w:val="22"/>
          <w:szCs w:val="22"/>
        </w:rPr>
        <w:t>reports</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computer</w:t>
      </w:r>
      <w:r w:rsidR="002A285B" w:rsidRPr="00935C20">
        <w:rPr>
          <w:sz w:val="22"/>
          <w:szCs w:val="22"/>
        </w:rPr>
        <w:t xml:space="preserve"> </w:t>
      </w:r>
      <w:r w:rsidRPr="00935C20">
        <w:rPr>
          <w:sz w:val="22"/>
          <w:szCs w:val="22"/>
        </w:rPr>
        <w:t>files</w:t>
      </w:r>
      <w:r w:rsidR="002A285B" w:rsidRPr="00935C20">
        <w:rPr>
          <w:sz w:val="22"/>
          <w:szCs w:val="22"/>
        </w:rPr>
        <w:t xml:space="preserve"> </w:t>
      </w:r>
      <w:r w:rsidRPr="00935C20">
        <w:rPr>
          <w:sz w:val="22"/>
          <w:szCs w:val="22"/>
        </w:rPr>
        <w:t>generated</w:t>
      </w:r>
      <w:r w:rsidR="002A285B" w:rsidRPr="00935C20">
        <w:rPr>
          <w:sz w:val="22"/>
          <w:szCs w:val="22"/>
        </w:rPr>
        <w:t xml:space="preserve"> </w:t>
      </w:r>
      <w:r w:rsidRPr="00935C20">
        <w:rPr>
          <w:sz w:val="22"/>
          <w:szCs w:val="22"/>
        </w:rPr>
        <w:t>by</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for</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its</w:t>
      </w:r>
      <w:r w:rsidR="00781E13" w:rsidRPr="00935C20">
        <w:rPr>
          <w:sz w:val="22"/>
          <w:szCs w:val="22"/>
        </w:rPr>
        <w:t xml:space="preserve"> Representatives</w:t>
      </w:r>
      <w:r w:rsidR="002A285B" w:rsidRPr="00935C20">
        <w:rPr>
          <w:sz w:val="22"/>
          <w:szCs w:val="22"/>
        </w:rPr>
        <w:t xml:space="preserve"> </w:t>
      </w:r>
      <w:r w:rsidRPr="00935C20">
        <w:rPr>
          <w:sz w:val="22"/>
          <w:szCs w:val="22"/>
        </w:rPr>
        <w:t>which</w:t>
      </w:r>
      <w:r w:rsidR="002A285B" w:rsidRPr="00935C20">
        <w:rPr>
          <w:sz w:val="22"/>
          <w:szCs w:val="22"/>
        </w:rPr>
        <w:t xml:space="preserve"> </w:t>
      </w:r>
      <w:r w:rsidRPr="00935C20">
        <w:rPr>
          <w:sz w:val="22"/>
          <w:szCs w:val="22"/>
        </w:rPr>
        <w:t>are</w:t>
      </w:r>
      <w:r w:rsidR="002A285B" w:rsidRPr="00935C20">
        <w:rPr>
          <w:sz w:val="22"/>
          <w:szCs w:val="22"/>
        </w:rPr>
        <w:t xml:space="preserve"> </w:t>
      </w:r>
      <w:r w:rsidRPr="00935C20">
        <w:rPr>
          <w:sz w:val="22"/>
          <w:szCs w:val="22"/>
        </w:rPr>
        <w:t>based</w:t>
      </w:r>
      <w:r w:rsidR="002A285B" w:rsidRPr="00935C20">
        <w:rPr>
          <w:sz w:val="22"/>
          <w:szCs w:val="22"/>
        </w:rPr>
        <w:t xml:space="preserve"> </w:t>
      </w:r>
      <w:r w:rsidRPr="00935C20">
        <w:rPr>
          <w:sz w:val="22"/>
          <w:szCs w:val="22"/>
        </w:rPr>
        <w:t>upon</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incorporate</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information</w:t>
      </w:r>
      <w:r w:rsidR="002A285B" w:rsidRPr="00935C20">
        <w:rPr>
          <w:sz w:val="22"/>
          <w:szCs w:val="22"/>
        </w:rPr>
        <w:t xml:space="preserve"> </w:t>
      </w:r>
      <w:r w:rsidRPr="00935C20">
        <w:rPr>
          <w:sz w:val="22"/>
          <w:szCs w:val="22"/>
        </w:rPr>
        <w:t>referred</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in</w:t>
      </w:r>
      <w:r w:rsidR="002A285B" w:rsidRPr="00935C20">
        <w:rPr>
          <w:sz w:val="22"/>
          <w:szCs w:val="22"/>
        </w:rPr>
        <w:t xml:space="preserve"> </w:t>
      </w:r>
      <w:r w:rsidRPr="00935C20">
        <w:rPr>
          <w:sz w:val="22"/>
          <w:szCs w:val="22"/>
        </w:rPr>
        <w:t>clause</w:t>
      </w:r>
      <w:r w:rsidR="002A285B" w:rsidRPr="00935C20">
        <w:rPr>
          <w:sz w:val="22"/>
          <w:szCs w:val="22"/>
        </w:rPr>
        <w:t xml:space="preserve"> </w:t>
      </w:r>
      <w:r w:rsidRPr="00935C20">
        <w:rPr>
          <w:sz w:val="22"/>
          <w:szCs w:val="22"/>
        </w:rPr>
        <w:t>(</w:t>
      </w:r>
      <w:proofErr w:type="spellStart"/>
      <w:r w:rsidRPr="00935C20">
        <w:rPr>
          <w:sz w:val="22"/>
          <w:szCs w:val="22"/>
        </w:rPr>
        <w:t>i</w:t>
      </w:r>
      <w:proofErr w:type="spellEnd"/>
      <w:r w:rsidRPr="00935C20">
        <w:rPr>
          <w:sz w:val="22"/>
          <w:szCs w:val="22"/>
        </w:rPr>
        <w:t>),</w:t>
      </w:r>
      <w:r w:rsidR="002A285B" w:rsidRPr="00935C20">
        <w:rPr>
          <w:sz w:val="22"/>
          <w:szCs w:val="22"/>
        </w:rPr>
        <w:t xml:space="preserve"> </w:t>
      </w:r>
      <w:r w:rsidRPr="00935C20">
        <w:rPr>
          <w:sz w:val="22"/>
          <w:szCs w:val="22"/>
        </w:rPr>
        <w:t>and</w:t>
      </w:r>
      <w:r w:rsidR="002A285B" w:rsidRPr="00935C20">
        <w:rPr>
          <w:sz w:val="22"/>
          <w:szCs w:val="22"/>
        </w:rPr>
        <w:t xml:space="preserve"> </w:t>
      </w:r>
      <w:r w:rsidRPr="00935C20">
        <w:rPr>
          <w:sz w:val="22"/>
          <w:szCs w:val="22"/>
        </w:rPr>
        <w:t>(iii)</w:t>
      </w:r>
      <w:r w:rsidR="002A285B" w:rsidRPr="00935C20">
        <w:rPr>
          <w:sz w:val="22"/>
          <w:szCs w:val="22"/>
        </w:rPr>
        <w:t xml:space="preserve"> </w:t>
      </w:r>
      <w:r w:rsidRPr="00935C20">
        <w:rPr>
          <w:sz w:val="22"/>
          <w:szCs w:val="22"/>
        </w:rPr>
        <w:t>items</w:t>
      </w:r>
      <w:r w:rsidR="002A285B" w:rsidRPr="00935C20">
        <w:rPr>
          <w:sz w:val="22"/>
          <w:szCs w:val="22"/>
        </w:rPr>
        <w:t xml:space="preserve"> </w:t>
      </w:r>
      <w:r w:rsidRPr="00935C20">
        <w:rPr>
          <w:sz w:val="22"/>
          <w:szCs w:val="22"/>
        </w:rPr>
        <w:t>and</w:t>
      </w:r>
      <w:r w:rsidR="002A285B" w:rsidRPr="00935C20">
        <w:rPr>
          <w:sz w:val="22"/>
          <w:szCs w:val="22"/>
        </w:rPr>
        <w:t xml:space="preserve"> </w:t>
      </w:r>
      <w:r w:rsidRPr="00935C20">
        <w:rPr>
          <w:sz w:val="22"/>
          <w:szCs w:val="22"/>
        </w:rPr>
        <w:t>terms</w:t>
      </w:r>
      <w:r w:rsidR="002A285B" w:rsidRPr="00935C20">
        <w:rPr>
          <w:sz w:val="22"/>
          <w:szCs w:val="22"/>
        </w:rPr>
        <w:t xml:space="preserve"> </w:t>
      </w:r>
      <w:r w:rsidRPr="00935C20">
        <w:rPr>
          <w:sz w:val="22"/>
          <w:szCs w:val="22"/>
        </w:rPr>
        <w:t>discussed</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negotiated</w:t>
      </w:r>
      <w:r w:rsidR="002A285B" w:rsidRPr="00935C20">
        <w:rPr>
          <w:sz w:val="22"/>
          <w:szCs w:val="22"/>
        </w:rPr>
        <w:t xml:space="preserve"> </w:t>
      </w:r>
      <w:r w:rsidRPr="00935C20">
        <w:rPr>
          <w:sz w:val="22"/>
          <w:szCs w:val="22"/>
        </w:rPr>
        <w:t>in</w:t>
      </w:r>
      <w:r w:rsidR="002A285B" w:rsidRPr="00935C20">
        <w:rPr>
          <w:sz w:val="22"/>
          <w:szCs w:val="22"/>
        </w:rPr>
        <w:t xml:space="preserve"> </w:t>
      </w:r>
      <w:r w:rsidRPr="00935C20">
        <w:rPr>
          <w:sz w:val="22"/>
          <w:szCs w:val="22"/>
        </w:rPr>
        <w:t>connection</w:t>
      </w:r>
      <w:r w:rsidR="002A285B" w:rsidRPr="00935C20">
        <w:rPr>
          <w:sz w:val="22"/>
          <w:szCs w:val="22"/>
        </w:rPr>
        <w:t xml:space="preserve"> </w:t>
      </w:r>
      <w:r w:rsidRPr="00935C20">
        <w:rPr>
          <w:sz w:val="22"/>
          <w:szCs w:val="22"/>
        </w:rPr>
        <w:t>with</w:t>
      </w:r>
      <w:r w:rsidR="002A285B" w:rsidRPr="00935C20">
        <w:rPr>
          <w:sz w:val="22"/>
          <w:szCs w:val="22"/>
        </w:rPr>
        <w:t xml:space="preserve"> </w:t>
      </w:r>
      <w:r w:rsidRPr="00935C20">
        <w:rPr>
          <w:sz w:val="22"/>
          <w:szCs w:val="22"/>
        </w:rPr>
        <w:t>the</w:t>
      </w:r>
      <w:r w:rsidR="002A285B" w:rsidRPr="00935C20">
        <w:rPr>
          <w:sz w:val="22"/>
          <w:szCs w:val="22"/>
        </w:rPr>
        <w:t xml:space="preserve"> </w:t>
      </w:r>
      <w:r w:rsidR="005472C1" w:rsidRPr="00935C20">
        <w:rPr>
          <w:sz w:val="22"/>
          <w:szCs w:val="22"/>
        </w:rPr>
        <w:t>Transaction</w:t>
      </w:r>
      <w:r w:rsidRPr="00935C20">
        <w:rPr>
          <w:sz w:val="22"/>
          <w:szCs w:val="22"/>
        </w:rPr>
        <w:t>.</w:t>
      </w:r>
      <w:r w:rsidR="002A285B" w:rsidRPr="00935C20">
        <w:rPr>
          <w:sz w:val="22"/>
          <w:szCs w:val="22"/>
        </w:rPr>
        <w:t xml:space="preserve"> </w:t>
      </w:r>
      <w:r w:rsidRPr="00935C20">
        <w:rPr>
          <w:sz w:val="22"/>
          <w:szCs w:val="22"/>
        </w:rPr>
        <w:t>Notwithstanding</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preceding</w:t>
      </w:r>
      <w:r w:rsidR="002A285B" w:rsidRPr="00935C20">
        <w:rPr>
          <w:sz w:val="22"/>
          <w:szCs w:val="22"/>
        </w:rPr>
        <w:t xml:space="preserve"> </w:t>
      </w:r>
      <w:r w:rsidRPr="00935C20">
        <w:rPr>
          <w:sz w:val="22"/>
          <w:szCs w:val="22"/>
        </w:rPr>
        <w:t>sentence,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Pr="00935C20">
        <w:rPr>
          <w:sz w:val="22"/>
          <w:szCs w:val="22"/>
        </w:rPr>
        <w:t>shall</w:t>
      </w:r>
      <w:r w:rsidR="002A285B" w:rsidRPr="00935C20">
        <w:rPr>
          <w:sz w:val="22"/>
          <w:szCs w:val="22"/>
        </w:rPr>
        <w:t xml:space="preserve"> </w:t>
      </w:r>
      <w:r w:rsidRPr="00935C20">
        <w:rPr>
          <w:sz w:val="22"/>
          <w:szCs w:val="22"/>
        </w:rPr>
        <w:t>not</w:t>
      </w:r>
      <w:r w:rsidR="002A285B" w:rsidRPr="00935C20">
        <w:rPr>
          <w:sz w:val="22"/>
          <w:szCs w:val="22"/>
        </w:rPr>
        <w:t xml:space="preserve"> </w:t>
      </w:r>
      <w:r w:rsidRPr="00935C20">
        <w:rPr>
          <w:sz w:val="22"/>
          <w:szCs w:val="22"/>
        </w:rPr>
        <w:t>include</w:t>
      </w:r>
      <w:r w:rsidR="002A285B" w:rsidRPr="00935C20">
        <w:rPr>
          <w:sz w:val="22"/>
          <w:szCs w:val="22"/>
        </w:rPr>
        <w:t xml:space="preserve"> </w:t>
      </w:r>
      <w:r w:rsidRPr="00935C20">
        <w:rPr>
          <w:sz w:val="22"/>
          <w:szCs w:val="22"/>
        </w:rPr>
        <w:t>information</w:t>
      </w:r>
      <w:r w:rsidR="002A285B" w:rsidRPr="00935C20">
        <w:rPr>
          <w:sz w:val="22"/>
          <w:szCs w:val="22"/>
        </w:rPr>
        <w:t xml:space="preserve"> </w:t>
      </w:r>
      <w:r w:rsidRPr="00935C20">
        <w:rPr>
          <w:sz w:val="22"/>
          <w:szCs w:val="22"/>
        </w:rPr>
        <w:t>which</w:t>
      </w:r>
      <w:r w:rsidR="002A285B" w:rsidRPr="00935C20">
        <w:rPr>
          <w:sz w:val="22"/>
          <w:szCs w:val="22"/>
        </w:rPr>
        <w:t xml:space="preserve"> </w:t>
      </w:r>
      <w:r w:rsidRPr="00935C20">
        <w:rPr>
          <w:sz w:val="22"/>
          <w:szCs w:val="22"/>
        </w:rPr>
        <w:t>(a)</w:t>
      </w:r>
      <w:r w:rsidR="002A285B" w:rsidRPr="00935C20">
        <w:rPr>
          <w:sz w:val="22"/>
          <w:szCs w:val="22"/>
        </w:rPr>
        <w:t xml:space="preserve"> </w:t>
      </w:r>
      <w:r w:rsidRPr="00935C20">
        <w:rPr>
          <w:sz w:val="22"/>
          <w:szCs w:val="22"/>
        </w:rPr>
        <w:t>was</w:t>
      </w:r>
      <w:r w:rsidR="002A285B" w:rsidRPr="00935C20">
        <w:rPr>
          <w:sz w:val="22"/>
          <w:szCs w:val="22"/>
        </w:rPr>
        <w:t xml:space="preserve"> </w:t>
      </w:r>
      <w:r w:rsidRPr="00935C20">
        <w:rPr>
          <w:sz w:val="22"/>
          <w:szCs w:val="22"/>
        </w:rPr>
        <w:t>in</w:t>
      </w:r>
      <w:r w:rsidR="002A285B" w:rsidRPr="00935C20">
        <w:rPr>
          <w:sz w:val="22"/>
          <w:szCs w:val="22"/>
        </w:rPr>
        <w:t xml:space="preserve"> </w:t>
      </w:r>
      <w:r w:rsidRPr="00935C20">
        <w:rPr>
          <w:sz w:val="22"/>
          <w:szCs w:val="22"/>
        </w:rPr>
        <w:t>Reviewer’s</w:t>
      </w:r>
      <w:r w:rsidR="002A285B" w:rsidRPr="00935C20">
        <w:rPr>
          <w:sz w:val="22"/>
          <w:szCs w:val="22"/>
        </w:rPr>
        <w:t xml:space="preserve"> </w:t>
      </w:r>
      <w:r w:rsidR="001733FD" w:rsidRPr="00935C20">
        <w:rPr>
          <w:sz w:val="22"/>
          <w:szCs w:val="22"/>
        </w:rPr>
        <w:t xml:space="preserve">or its Representatives’ </w:t>
      </w:r>
      <w:r w:rsidRPr="00935C20">
        <w:rPr>
          <w:sz w:val="22"/>
          <w:szCs w:val="22"/>
        </w:rPr>
        <w:t>possession</w:t>
      </w:r>
      <w:r w:rsidR="002A285B" w:rsidRPr="00935C20">
        <w:rPr>
          <w:sz w:val="22"/>
          <w:szCs w:val="22"/>
        </w:rPr>
        <w:t xml:space="preserve"> </w:t>
      </w:r>
      <w:r w:rsidRPr="00935C20">
        <w:rPr>
          <w:sz w:val="22"/>
          <w:szCs w:val="22"/>
        </w:rPr>
        <w:t>prior</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effective</w:t>
      </w:r>
      <w:r w:rsidR="002A285B" w:rsidRPr="00935C20">
        <w:rPr>
          <w:sz w:val="22"/>
          <w:szCs w:val="22"/>
        </w:rPr>
        <w:t xml:space="preserve"> </w:t>
      </w:r>
      <w:r w:rsidRPr="00935C20">
        <w:rPr>
          <w:sz w:val="22"/>
          <w:szCs w:val="22"/>
        </w:rPr>
        <w:t>date</w:t>
      </w:r>
      <w:r w:rsidR="002A285B" w:rsidRPr="00935C20">
        <w:rPr>
          <w:sz w:val="22"/>
          <w:szCs w:val="22"/>
        </w:rPr>
        <w:t xml:space="preserve"> </w:t>
      </w:r>
      <w:r w:rsidRPr="00935C20">
        <w:rPr>
          <w:sz w:val="22"/>
          <w:szCs w:val="22"/>
        </w:rPr>
        <w:t>hereof</w:t>
      </w:r>
      <w:r w:rsidR="002A285B" w:rsidRPr="00935C20">
        <w:rPr>
          <w:sz w:val="22"/>
          <w:szCs w:val="22"/>
        </w:rPr>
        <w:t xml:space="preserve"> </w:t>
      </w:r>
      <w:r w:rsidRPr="00935C20">
        <w:rPr>
          <w:sz w:val="22"/>
          <w:szCs w:val="22"/>
        </w:rPr>
        <w:t>(provided</w:t>
      </w:r>
      <w:r w:rsidR="002A285B" w:rsidRPr="00935C20">
        <w:rPr>
          <w:sz w:val="22"/>
          <w:szCs w:val="22"/>
        </w:rPr>
        <w:t xml:space="preserve"> </w:t>
      </w:r>
      <w:r w:rsidRPr="00935C20">
        <w:rPr>
          <w:sz w:val="22"/>
          <w:szCs w:val="22"/>
        </w:rPr>
        <w:t>that,</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Reviewer’s</w:t>
      </w:r>
      <w:r w:rsidR="002A285B" w:rsidRPr="00935C20">
        <w:rPr>
          <w:sz w:val="22"/>
          <w:szCs w:val="22"/>
        </w:rPr>
        <w:t xml:space="preserve"> </w:t>
      </w:r>
      <w:r w:rsidR="001733FD" w:rsidRPr="00935C20">
        <w:rPr>
          <w:sz w:val="22"/>
          <w:szCs w:val="22"/>
        </w:rPr>
        <w:t xml:space="preserve">or its Representatives’ </w:t>
      </w:r>
      <w:r w:rsidRPr="00935C20">
        <w:rPr>
          <w:sz w:val="22"/>
          <w:szCs w:val="22"/>
        </w:rPr>
        <w:t>knowledge,</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source</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the</w:t>
      </w:r>
      <w:r w:rsidR="002A285B" w:rsidRPr="00935C20">
        <w:rPr>
          <w:sz w:val="22"/>
          <w:szCs w:val="22"/>
        </w:rPr>
        <w:t xml:space="preserve"> </w:t>
      </w:r>
      <w:r w:rsidRPr="00935C20">
        <w:rPr>
          <w:sz w:val="22"/>
          <w:szCs w:val="22"/>
        </w:rPr>
        <w:t>information</w:t>
      </w:r>
      <w:r w:rsidR="002A285B" w:rsidRPr="00935C20">
        <w:rPr>
          <w:sz w:val="22"/>
          <w:szCs w:val="22"/>
        </w:rPr>
        <w:t xml:space="preserve"> </w:t>
      </w:r>
      <w:r w:rsidRPr="00935C20">
        <w:rPr>
          <w:sz w:val="22"/>
          <w:szCs w:val="22"/>
        </w:rPr>
        <w:t>was</w:t>
      </w:r>
      <w:r w:rsidR="002A285B" w:rsidRPr="00935C20">
        <w:rPr>
          <w:sz w:val="22"/>
          <w:szCs w:val="22"/>
        </w:rPr>
        <w:t xml:space="preserve"> </w:t>
      </w:r>
      <w:r w:rsidRPr="00935C20">
        <w:rPr>
          <w:sz w:val="22"/>
          <w:szCs w:val="22"/>
        </w:rPr>
        <w:t>not</w:t>
      </w:r>
      <w:r w:rsidR="002A285B" w:rsidRPr="00935C20">
        <w:rPr>
          <w:sz w:val="22"/>
          <w:szCs w:val="22"/>
        </w:rPr>
        <w:t xml:space="preserve"> </w:t>
      </w:r>
      <w:r w:rsidRPr="00935C20">
        <w:rPr>
          <w:sz w:val="22"/>
          <w:szCs w:val="22"/>
        </w:rPr>
        <w:t>prohibited</w:t>
      </w:r>
      <w:r w:rsidR="002A285B" w:rsidRPr="00935C20">
        <w:rPr>
          <w:sz w:val="22"/>
          <w:szCs w:val="22"/>
        </w:rPr>
        <w:t xml:space="preserve"> </w:t>
      </w:r>
      <w:r w:rsidRPr="00935C20">
        <w:rPr>
          <w:sz w:val="22"/>
          <w:szCs w:val="22"/>
        </w:rPr>
        <w:t>from</w:t>
      </w:r>
      <w:r w:rsidR="002A285B" w:rsidRPr="00935C20">
        <w:rPr>
          <w:sz w:val="22"/>
          <w:szCs w:val="22"/>
        </w:rPr>
        <w:t xml:space="preserve"> </w:t>
      </w:r>
      <w:r w:rsidRPr="00935C20">
        <w:rPr>
          <w:sz w:val="22"/>
          <w:szCs w:val="22"/>
        </w:rPr>
        <w:t>transmitting</w:t>
      </w:r>
      <w:r w:rsidR="002A285B" w:rsidRPr="00935C20">
        <w:rPr>
          <w:sz w:val="22"/>
          <w:szCs w:val="22"/>
        </w:rPr>
        <w:t xml:space="preserve"> </w:t>
      </w:r>
      <w:r w:rsidRPr="00935C20">
        <w:rPr>
          <w:sz w:val="22"/>
          <w:szCs w:val="22"/>
        </w:rPr>
        <w:t>it</w:t>
      </w:r>
      <w:r w:rsidR="002A285B" w:rsidRPr="00935C20">
        <w:rPr>
          <w:sz w:val="22"/>
          <w:szCs w:val="22"/>
        </w:rPr>
        <w:t xml:space="preserve"> </w:t>
      </w:r>
      <w:r w:rsidRPr="00935C20">
        <w:rPr>
          <w:sz w:val="22"/>
          <w:szCs w:val="22"/>
        </w:rPr>
        <w:t>to</w:t>
      </w:r>
      <w:r w:rsidR="002A285B" w:rsidRPr="00935C20">
        <w:rPr>
          <w:sz w:val="22"/>
          <w:szCs w:val="22"/>
        </w:rPr>
        <w:t xml:space="preserve"> </w:t>
      </w:r>
      <w:r w:rsidRPr="00935C20">
        <w:rPr>
          <w:sz w:val="22"/>
          <w:szCs w:val="22"/>
        </w:rPr>
        <w:t>Reviewer</w:t>
      </w:r>
      <w:r w:rsidR="00E61AC9" w:rsidRPr="00935C20">
        <w:rPr>
          <w:sz w:val="22"/>
          <w:szCs w:val="22"/>
        </w:rPr>
        <w:t xml:space="preserve"> or such Representative</w:t>
      </w:r>
      <w:r w:rsidRPr="00935C20">
        <w:rPr>
          <w:sz w:val="22"/>
          <w:szCs w:val="22"/>
        </w:rPr>
        <w:t>),</w:t>
      </w:r>
      <w:r w:rsidR="002A285B" w:rsidRPr="00935C20">
        <w:rPr>
          <w:sz w:val="22"/>
          <w:szCs w:val="22"/>
        </w:rPr>
        <w:t xml:space="preserve"> </w:t>
      </w:r>
      <w:r w:rsidR="00E61AC9" w:rsidRPr="00935C20">
        <w:rPr>
          <w:sz w:val="22"/>
          <w:szCs w:val="22"/>
        </w:rPr>
        <w:t>(b) becomes available</w:t>
      </w:r>
      <w:r w:rsidR="00A87747" w:rsidRPr="00935C20">
        <w:rPr>
          <w:sz w:val="22"/>
          <w:szCs w:val="22"/>
        </w:rPr>
        <w:t xml:space="preserve"> to</w:t>
      </w:r>
      <w:r w:rsidR="00E61AC9" w:rsidRPr="00935C20">
        <w:rPr>
          <w:sz w:val="22"/>
          <w:szCs w:val="22"/>
        </w:rPr>
        <w:t xml:space="preserve"> Reviewer or its Representatives’ from a third party, provided that, to Reviewer’s or its Representatives’ knowledge, the source of the information was not prohibited from transmitting it to Reviewer or such Representative, </w:t>
      </w:r>
      <w:r w:rsidRPr="00935C20">
        <w:rPr>
          <w:sz w:val="22"/>
          <w:szCs w:val="22"/>
        </w:rPr>
        <w:t>(</w:t>
      </w:r>
      <w:r w:rsidR="00E61AC9" w:rsidRPr="00935C20">
        <w:rPr>
          <w:sz w:val="22"/>
          <w:szCs w:val="22"/>
        </w:rPr>
        <w:t>c</w:t>
      </w:r>
      <w:r w:rsidRPr="00935C20">
        <w:rPr>
          <w:sz w:val="22"/>
          <w:szCs w:val="22"/>
        </w:rPr>
        <w:t>)</w:t>
      </w:r>
      <w:r w:rsidR="002A285B" w:rsidRPr="00935C20">
        <w:rPr>
          <w:sz w:val="22"/>
          <w:szCs w:val="22"/>
        </w:rPr>
        <w:t xml:space="preserve"> </w:t>
      </w:r>
      <w:r w:rsidRPr="00935C20">
        <w:rPr>
          <w:sz w:val="22"/>
          <w:szCs w:val="22"/>
        </w:rPr>
        <w:t>is</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becomes</w:t>
      </w:r>
      <w:r w:rsidR="002A285B" w:rsidRPr="00935C20">
        <w:rPr>
          <w:sz w:val="22"/>
          <w:szCs w:val="22"/>
        </w:rPr>
        <w:t xml:space="preserve"> </w:t>
      </w:r>
      <w:r w:rsidRPr="00935C20">
        <w:rPr>
          <w:sz w:val="22"/>
          <w:szCs w:val="22"/>
        </w:rPr>
        <w:t>publicly</w:t>
      </w:r>
      <w:r w:rsidR="002A285B" w:rsidRPr="00935C20">
        <w:rPr>
          <w:sz w:val="22"/>
          <w:szCs w:val="22"/>
        </w:rPr>
        <w:t xml:space="preserve"> </w:t>
      </w:r>
      <w:r w:rsidRPr="00935C20">
        <w:rPr>
          <w:sz w:val="22"/>
          <w:szCs w:val="22"/>
        </w:rPr>
        <w:t>known,</w:t>
      </w:r>
      <w:r w:rsidR="002A285B" w:rsidRPr="00935C20">
        <w:rPr>
          <w:sz w:val="22"/>
          <w:szCs w:val="22"/>
        </w:rPr>
        <w:t xml:space="preserve"> </w:t>
      </w:r>
      <w:r w:rsidRPr="00935C20">
        <w:rPr>
          <w:sz w:val="22"/>
          <w:szCs w:val="22"/>
        </w:rPr>
        <w:t>except</w:t>
      </w:r>
      <w:r w:rsidR="002A285B" w:rsidRPr="00935C20">
        <w:rPr>
          <w:sz w:val="22"/>
          <w:szCs w:val="22"/>
        </w:rPr>
        <w:t xml:space="preserve"> </w:t>
      </w:r>
      <w:r w:rsidRPr="00935C20">
        <w:rPr>
          <w:sz w:val="22"/>
          <w:szCs w:val="22"/>
        </w:rPr>
        <w:t>for</w:t>
      </w:r>
      <w:r w:rsidR="002A285B" w:rsidRPr="00935C20">
        <w:rPr>
          <w:sz w:val="22"/>
          <w:szCs w:val="22"/>
        </w:rPr>
        <w:t xml:space="preserve"> </w:t>
      </w:r>
      <w:r w:rsidRPr="00935C20">
        <w:rPr>
          <w:sz w:val="22"/>
          <w:szCs w:val="22"/>
        </w:rPr>
        <w:t>any</w:t>
      </w:r>
      <w:r w:rsidR="002A285B" w:rsidRPr="00935C20">
        <w:rPr>
          <w:sz w:val="22"/>
          <w:szCs w:val="22"/>
        </w:rPr>
        <w:t xml:space="preserve"> </w:t>
      </w:r>
      <w:r w:rsidRPr="00935C20">
        <w:rPr>
          <w:sz w:val="22"/>
          <w:szCs w:val="22"/>
        </w:rPr>
        <w:t>such</w:t>
      </w:r>
      <w:r w:rsidR="002A285B" w:rsidRPr="00935C20">
        <w:rPr>
          <w:sz w:val="22"/>
          <w:szCs w:val="22"/>
        </w:rPr>
        <w:t xml:space="preserve"> </w:t>
      </w:r>
      <w:r w:rsidRPr="00935C20">
        <w:rPr>
          <w:sz w:val="22"/>
          <w:szCs w:val="22"/>
        </w:rPr>
        <w:t>information</w:t>
      </w:r>
      <w:r w:rsidR="002A285B" w:rsidRPr="00935C20">
        <w:rPr>
          <w:sz w:val="22"/>
          <w:szCs w:val="22"/>
        </w:rPr>
        <w:t xml:space="preserve"> </w:t>
      </w:r>
      <w:r w:rsidRPr="00935C20">
        <w:rPr>
          <w:sz w:val="22"/>
          <w:szCs w:val="22"/>
        </w:rPr>
        <w:t>that</w:t>
      </w:r>
      <w:r w:rsidR="002A285B" w:rsidRPr="00935C20">
        <w:rPr>
          <w:sz w:val="22"/>
          <w:szCs w:val="22"/>
        </w:rPr>
        <w:t xml:space="preserve"> </w:t>
      </w:r>
      <w:r w:rsidRPr="00935C20">
        <w:rPr>
          <w:sz w:val="22"/>
          <w:szCs w:val="22"/>
        </w:rPr>
        <w:t>becomes</w:t>
      </w:r>
      <w:r w:rsidR="002A285B" w:rsidRPr="00935C20">
        <w:rPr>
          <w:sz w:val="22"/>
          <w:szCs w:val="22"/>
        </w:rPr>
        <w:t xml:space="preserve"> </w:t>
      </w:r>
      <w:r w:rsidRPr="00935C20">
        <w:rPr>
          <w:sz w:val="22"/>
          <w:szCs w:val="22"/>
        </w:rPr>
        <w:t>publicly</w:t>
      </w:r>
      <w:r w:rsidR="002A285B" w:rsidRPr="00935C20">
        <w:rPr>
          <w:sz w:val="22"/>
          <w:szCs w:val="22"/>
        </w:rPr>
        <w:t xml:space="preserve"> </w:t>
      </w:r>
      <w:r w:rsidRPr="00935C20">
        <w:rPr>
          <w:sz w:val="22"/>
          <w:szCs w:val="22"/>
        </w:rPr>
        <w:t>known</w:t>
      </w:r>
      <w:r w:rsidR="002A285B" w:rsidRPr="00935C20">
        <w:rPr>
          <w:sz w:val="22"/>
          <w:szCs w:val="22"/>
        </w:rPr>
        <w:t xml:space="preserve"> </w:t>
      </w:r>
      <w:r w:rsidRPr="00935C20">
        <w:rPr>
          <w:sz w:val="22"/>
          <w:szCs w:val="22"/>
        </w:rPr>
        <w:t>because</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disclosure</w:t>
      </w:r>
      <w:r w:rsidR="002A285B" w:rsidRPr="00935C20">
        <w:rPr>
          <w:sz w:val="22"/>
          <w:szCs w:val="22"/>
        </w:rPr>
        <w:t xml:space="preserve"> </w:t>
      </w:r>
      <w:r w:rsidRPr="00935C20">
        <w:rPr>
          <w:sz w:val="22"/>
          <w:szCs w:val="22"/>
        </w:rPr>
        <w:t>by</w:t>
      </w:r>
      <w:r w:rsidR="002A285B" w:rsidRPr="00935C20">
        <w:rPr>
          <w:sz w:val="22"/>
          <w:szCs w:val="22"/>
        </w:rPr>
        <w:t xml:space="preserve"> </w:t>
      </w:r>
      <w:r w:rsidRPr="00935C20">
        <w:rPr>
          <w:sz w:val="22"/>
          <w:szCs w:val="22"/>
        </w:rPr>
        <w:t>Reviewer</w:t>
      </w:r>
      <w:r w:rsidR="002A285B" w:rsidRPr="00935C20">
        <w:rPr>
          <w:sz w:val="22"/>
          <w:szCs w:val="22"/>
        </w:rPr>
        <w:t xml:space="preserve"> </w:t>
      </w:r>
      <w:r w:rsidRPr="00935C20">
        <w:rPr>
          <w:sz w:val="22"/>
          <w:szCs w:val="22"/>
        </w:rPr>
        <w:t>or</w:t>
      </w:r>
      <w:r w:rsidR="002A285B" w:rsidRPr="00935C20">
        <w:rPr>
          <w:sz w:val="22"/>
          <w:szCs w:val="22"/>
        </w:rPr>
        <w:t xml:space="preserve"> </w:t>
      </w:r>
      <w:r w:rsidRPr="00935C20">
        <w:rPr>
          <w:sz w:val="22"/>
          <w:szCs w:val="22"/>
        </w:rPr>
        <w:t>its</w:t>
      </w:r>
      <w:r w:rsidR="002A285B" w:rsidRPr="00935C20">
        <w:rPr>
          <w:sz w:val="22"/>
          <w:szCs w:val="22"/>
        </w:rPr>
        <w:t xml:space="preserve"> </w:t>
      </w:r>
      <w:r w:rsidR="00977C34" w:rsidRPr="00935C20">
        <w:rPr>
          <w:sz w:val="22"/>
          <w:szCs w:val="22"/>
        </w:rPr>
        <w:t>Representatives</w:t>
      </w:r>
      <w:r w:rsidR="002A285B" w:rsidRPr="00935C20">
        <w:rPr>
          <w:sz w:val="22"/>
          <w:szCs w:val="22"/>
        </w:rPr>
        <w:t xml:space="preserve"> </w:t>
      </w:r>
      <w:r w:rsidRPr="00935C20">
        <w:rPr>
          <w:sz w:val="22"/>
          <w:szCs w:val="22"/>
        </w:rPr>
        <w:t>in</w:t>
      </w:r>
      <w:r w:rsidR="002A285B" w:rsidRPr="00935C20">
        <w:rPr>
          <w:sz w:val="22"/>
          <w:szCs w:val="22"/>
        </w:rPr>
        <w:t xml:space="preserve"> </w:t>
      </w:r>
      <w:r w:rsidRPr="00935C20">
        <w:rPr>
          <w:sz w:val="22"/>
          <w:szCs w:val="22"/>
        </w:rPr>
        <w:t>violation</w:t>
      </w:r>
      <w:r w:rsidR="002A285B" w:rsidRPr="00935C20">
        <w:rPr>
          <w:sz w:val="22"/>
          <w:szCs w:val="22"/>
        </w:rPr>
        <w:t xml:space="preserve"> </w:t>
      </w:r>
      <w:r w:rsidRPr="00935C20">
        <w:rPr>
          <w:sz w:val="22"/>
          <w:szCs w:val="22"/>
        </w:rPr>
        <w:t>of</w:t>
      </w:r>
      <w:r w:rsidR="002A285B" w:rsidRPr="00935C20">
        <w:rPr>
          <w:sz w:val="22"/>
          <w:szCs w:val="22"/>
        </w:rPr>
        <w:t xml:space="preserve"> </w:t>
      </w:r>
      <w:r w:rsidRPr="00935C20">
        <w:rPr>
          <w:sz w:val="22"/>
          <w:szCs w:val="22"/>
        </w:rPr>
        <w:t>this</w:t>
      </w:r>
      <w:r w:rsidR="002A285B" w:rsidRPr="00935C20">
        <w:rPr>
          <w:sz w:val="22"/>
          <w:szCs w:val="22"/>
        </w:rPr>
        <w:t xml:space="preserve"> </w:t>
      </w:r>
      <w:r w:rsidRPr="00935C20">
        <w:rPr>
          <w:sz w:val="22"/>
          <w:szCs w:val="22"/>
        </w:rPr>
        <w:t>Agreement</w:t>
      </w:r>
      <w:r w:rsidR="008657A1" w:rsidRPr="00935C20">
        <w:rPr>
          <w:sz w:val="22"/>
          <w:szCs w:val="22"/>
        </w:rPr>
        <w:t xml:space="preserve"> or (</w:t>
      </w:r>
      <w:r w:rsidR="00E61AC9" w:rsidRPr="00935C20">
        <w:rPr>
          <w:sz w:val="22"/>
          <w:szCs w:val="22"/>
        </w:rPr>
        <w:t>d</w:t>
      </w:r>
      <w:r w:rsidR="008657A1" w:rsidRPr="00935C20">
        <w:rPr>
          <w:sz w:val="22"/>
          <w:szCs w:val="22"/>
        </w:rPr>
        <w:t xml:space="preserve">) is independently developed by Reviewer or its </w:t>
      </w:r>
      <w:r w:rsidR="000367C8" w:rsidRPr="00935C20">
        <w:rPr>
          <w:sz w:val="22"/>
          <w:szCs w:val="22"/>
        </w:rPr>
        <w:t xml:space="preserve">Representatives </w:t>
      </w:r>
      <w:r w:rsidR="008657A1" w:rsidRPr="00935C20">
        <w:rPr>
          <w:sz w:val="22"/>
          <w:szCs w:val="22"/>
        </w:rPr>
        <w:t xml:space="preserve">without reference to or use of the </w:t>
      </w:r>
      <w:r w:rsidR="00642F1F" w:rsidRPr="00935C20">
        <w:rPr>
          <w:sz w:val="22"/>
          <w:szCs w:val="22"/>
        </w:rPr>
        <w:t xml:space="preserve">Confidential </w:t>
      </w:r>
      <w:r w:rsidR="008657A1" w:rsidRPr="00935C20">
        <w:rPr>
          <w:sz w:val="22"/>
          <w:szCs w:val="22"/>
        </w:rPr>
        <w:t>Information.</w:t>
      </w:r>
      <w:r w:rsidR="00B2590F" w:rsidRPr="00935C20">
        <w:rPr>
          <w:sz w:val="22"/>
          <w:szCs w:val="22"/>
        </w:rPr>
        <w:t xml:space="preserve"> </w:t>
      </w:r>
    </w:p>
    <w:p w14:paraId="226395AC" w14:textId="68969FED" w:rsidR="00C07B14" w:rsidRPr="00935C20" w:rsidRDefault="00C07B14" w:rsidP="00977C34">
      <w:pPr>
        <w:pStyle w:val="BlockTextSgl"/>
        <w:jc w:val="both"/>
        <w:rPr>
          <w:sz w:val="22"/>
          <w:szCs w:val="22"/>
        </w:rPr>
      </w:pPr>
      <w:r w:rsidRPr="00935C20">
        <w:rPr>
          <w:sz w:val="22"/>
          <w:szCs w:val="22"/>
        </w:rPr>
        <w:t>“</w:t>
      </w:r>
      <w:r w:rsidRPr="00935C20">
        <w:rPr>
          <w:b/>
          <w:bCs/>
          <w:sz w:val="22"/>
          <w:szCs w:val="22"/>
        </w:rPr>
        <w:t>Law</w:t>
      </w:r>
      <w:r w:rsidRPr="00935C20">
        <w:rPr>
          <w:sz w:val="22"/>
          <w:szCs w:val="22"/>
        </w:rPr>
        <w:t xml:space="preserve">” means, collectively, any applicable law, rule (including stock exchange rules), regulation, deposition, governmental, regulatory or judicial authority or legal process. </w:t>
      </w:r>
    </w:p>
    <w:p w14:paraId="0CE01835" w14:textId="4736020B" w:rsidR="00977C34" w:rsidRPr="00935C20" w:rsidRDefault="00977C34" w:rsidP="00977C34">
      <w:pPr>
        <w:pStyle w:val="BlockTextSgl"/>
        <w:jc w:val="both"/>
        <w:rPr>
          <w:sz w:val="22"/>
          <w:szCs w:val="22"/>
        </w:rPr>
      </w:pPr>
      <w:r w:rsidRPr="00935C20">
        <w:rPr>
          <w:sz w:val="22"/>
          <w:szCs w:val="22"/>
        </w:rPr>
        <w:t xml:space="preserve">Further, the </w:t>
      </w:r>
      <w:r w:rsidR="002E233A" w:rsidRPr="00935C20">
        <w:rPr>
          <w:sz w:val="22"/>
          <w:szCs w:val="22"/>
        </w:rPr>
        <w:t>P</w:t>
      </w:r>
      <w:r w:rsidRPr="00935C20">
        <w:rPr>
          <w:sz w:val="22"/>
          <w:szCs w:val="22"/>
        </w:rPr>
        <w:t xml:space="preserve">arties agree as follows: </w:t>
      </w:r>
    </w:p>
    <w:p w14:paraId="69BA1A64" w14:textId="31F18909" w:rsidR="001733FD" w:rsidRPr="00935C20" w:rsidRDefault="00977C34" w:rsidP="00F72443">
      <w:pPr>
        <w:pStyle w:val="BlockTextSgl"/>
        <w:numPr>
          <w:ilvl w:val="0"/>
          <w:numId w:val="2"/>
        </w:numPr>
        <w:ind w:left="0" w:firstLine="0"/>
        <w:jc w:val="both"/>
        <w:rPr>
          <w:sz w:val="22"/>
          <w:szCs w:val="22"/>
        </w:rPr>
      </w:pPr>
      <w:r w:rsidRPr="00935C20">
        <w:rPr>
          <w:b/>
          <w:bCs/>
          <w:sz w:val="22"/>
          <w:szCs w:val="22"/>
        </w:rPr>
        <w:t>Compelled Disclosure</w:t>
      </w:r>
      <w:r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event</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its</w:t>
      </w:r>
      <w:r w:rsidR="002A285B" w:rsidRPr="00935C20">
        <w:rPr>
          <w:sz w:val="22"/>
          <w:szCs w:val="22"/>
        </w:rPr>
        <w:t xml:space="preserve"> </w:t>
      </w:r>
      <w:r w:rsidRPr="00935C20">
        <w:rPr>
          <w:sz w:val="22"/>
          <w:szCs w:val="22"/>
        </w:rPr>
        <w:t>Representatives</w:t>
      </w:r>
      <w:r w:rsidR="002A285B" w:rsidRPr="00935C20">
        <w:rPr>
          <w:sz w:val="22"/>
          <w:szCs w:val="22"/>
        </w:rPr>
        <w:t xml:space="preserve"> </w:t>
      </w:r>
      <w:r w:rsidR="00EF51B1" w:rsidRPr="00935C20">
        <w:rPr>
          <w:sz w:val="22"/>
          <w:szCs w:val="22"/>
        </w:rPr>
        <w:t>are requested or required</w:t>
      </w:r>
      <w:r w:rsidR="002A285B" w:rsidRPr="00935C20">
        <w:rPr>
          <w:sz w:val="22"/>
          <w:szCs w:val="22"/>
        </w:rPr>
        <w:t xml:space="preserve"> </w:t>
      </w:r>
      <w:r w:rsidR="00C07B14" w:rsidRPr="00935C20">
        <w:rPr>
          <w:sz w:val="22"/>
          <w:szCs w:val="22"/>
        </w:rPr>
        <w:t>by Law</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disclose</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00317798" w:rsidRPr="00935C20">
        <w:rPr>
          <w:sz w:val="22"/>
          <w:szCs w:val="22"/>
        </w:rPr>
        <w: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agrees</w:t>
      </w:r>
      <w:r w:rsidR="00D66DB0" w:rsidRPr="00935C20">
        <w:rPr>
          <w:sz w:val="22"/>
          <w:szCs w:val="22"/>
        </w:rPr>
        <w:t xml:space="preserve"> (to the extent permitted by Law) to</w:t>
      </w:r>
      <w:r w:rsidR="002A285B" w:rsidRPr="00935C20">
        <w:rPr>
          <w:sz w:val="22"/>
          <w:szCs w:val="22"/>
        </w:rPr>
        <w:t xml:space="preserve"> </w:t>
      </w:r>
      <w:r w:rsidR="00317798" w:rsidRPr="00935C20">
        <w:rPr>
          <w:sz w:val="22"/>
          <w:szCs w:val="22"/>
        </w:rPr>
        <w:t>(</w:t>
      </w:r>
      <w:proofErr w:type="spellStart"/>
      <w:r w:rsidR="00317798" w:rsidRPr="00935C20">
        <w:rPr>
          <w:sz w:val="22"/>
          <w:szCs w:val="22"/>
        </w:rPr>
        <w:t>i</w:t>
      </w:r>
      <w:proofErr w:type="spellEnd"/>
      <w:r w:rsidR="00317798" w:rsidRPr="00935C20">
        <w:rPr>
          <w:sz w:val="22"/>
          <w:szCs w:val="22"/>
        </w:rPr>
        <w:t>)</w:t>
      </w:r>
      <w:r w:rsidR="002A285B" w:rsidRPr="00935C20">
        <w:rPr>
          <w:sz w:val="22"/>
          <w:szCs w:val="22"/>
        </w:rPr>
        <w:t xml:space="preserve"> </w:t>
      </w:r>
      <w:r w:rsidR="00317798" w:rsidRPr="00935C20">
        <w:rPr>
          <w:sz w:val="22"/>
          <w:szCs w:val="22"/>
        </w:rPr>
        <w:t>promptly</w:t>
      </w:r>
      <w:r w:rsidR="002A285B" w:rsidRPr="00935C20">
        <w:rPr>
          <w:sz w:val="22"/>
          <w:szCs w:val="22"/>
        </w:rPr>
        <w:t xml:space="preserve"> </w:t>
      </w:r>
      <w:r w:rsidR="00317798" w:rsidRPr="00935C20">
        <w:rPr>
          <w:sz w:val="22"/>
          <w:szCs w:val="22"/>
        </w:rPr>
        <w:t>notify</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lastRenderedPageBreak/>
        <w:t>writing</w:t>
      </w:r>
      <w:r w:rsidR="00D66DB0" w:rsidRPr="00935C20">
        <w:rPr>
          <w:sz w:val="22"/>
          <w:szCs w:val="22"/>
        </w:rPr>
        <w:t xml:space="preserve"> (email being sufficient)</w:t>
      </w:r>
      <w:r w:rsidR="002A285B" w:rsidRPr="00935C20">
        <w:rPr>
          <w:sz w:val="22"/>
          <w:szCs w:val="22"/>
        </w:rPr>
        <w:t xml:space="preserve"> </w:t>
      </w:r>
      <w:r w:rsidR="00317798" w:rsidRPr="00935C20">
        <w:rPr>
          <w:sz w:val="22"/>
          <w:szCs w:val="22"/>
        </w:rPr>
        <w:t>prior</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such</w:t>
      </w:r>
      <w:r w:rsidR="002A285B" w:rsidRPr="00935C20">
        <w:rPr>
          <w:sz w:val="22"/>
          <w:szCs w:val="22"/>
        </w:rPr>
        <w:t xml:space="preserve"> </w:t>
      </w:r>
      <w:r w:rsidR="00317798" w:rsidRPr="00935C20">
        <w:rPr>
          <w:sz w:val="22"/>
          <w:szCs w:val="22"/>
        </w:rPr>
        <w:t>disclosure</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(ii)</w:t>
      </w:r>
      <w:r w:rsidR="002A285B" w:rsidRPr="00935C20">
        <w:rPr>
          <w:sz w:val="22"/>
          <w:szCs w:val="22"/>
        </w:rPr>
        <w:t xml:space="preserve"> </w:t>
      </w:r>
      <w:r w:rsidR="00C07B14" w:rsidRPr="00935C20">
        <w:rPr>
          <w:sz w:val="22"/>
          <w:szCs w:val="22"/>
        </w:rPr>
        <w:t xml:space="preserve">provide commercially </w:t>
      </w:r>
      <w:r w:rsidR="00317798" w:rsidRPr="00935C20">
        <w:rPr>
          <w:sz w:val="22"/>
          <w:szCs w:val="22"/>
        </w:rPr>
        <w:t>reasonabl</w:t>
      </w:r>
      <w:r w:rsidR="00C07B14" w:rsidRPr="00935C20">
        <w:rPr>
          <w:sz w:val="22"/>
          <w:szCs w:val="22"/>
        </w:rPr>
        <w:t>e</w:t>
      </w:r>
      <w:r w:rsidR="002A285B" w:rsidRPr="00935C20">
        <w:rPr>
          <w:sz w:val="22"/>
          <w:szCs w:val="22"/>
        </w:rPr>
        <w:t xml:space="preserve"> </w:t>
      </w:r>
      <w:r w:rsidR="00317798" w:rsidRPr="00935C20">
        <w:rPr>
          <w:sz w:val="22"/>
          <w:szCs w:val="22"/>
        </w:rPr>
        <w:t>cooperat</w:t>
      </w:r>
      <w:r w:rsidR="00C07B14" w:rsidRPr="00935C20">
        <w:rPr>
          <w:sz w:val="22"/>
          <w:szCs w:val="22"/>
        </w:rPr>
        <w:t>ion</w:t>
      </w:r>
      <w:r w:rsidR="002A285B" w:rsidRPr="00935C20">
        <w:rPr>
          <w:sz w:val="22"/>
          <w:szCs w:val="22"/>
        </w:rPr>
        <w:t xml:space="preserve"> </w:t>
      </w:r>
      <w:r w:rsidR="00C07B14" w:rsidRPr="00935C20">
        <w:rPr>
          <w:sz w:val="22"/>
          <w:szCs w:val="22"/>
        </w:rPr>
        <w:t>to</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attempts</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make</w:t>
      </w:r>
      <w:r w:rsidR="001733FD" w:rsidRPr="00935C20">
        <w:rPr>
          <w:sz w:val="22"/>
          <w:szCs w:val="22"/>
        </w:rPr>
        <w:t xml:space="preserve"> (at </w:t>
      </w:r>
      <w:r w:rsidR="00F8485B" w:rsidRPr="00935C20">
        <w:rPr>
          <w:sz w:val="22"/>
          <w:szCs w:val="22"/>
        </w:rPr>
        <w:t>its</w:t>
      </w:r>
      <w:r w:rsidR="001733FD" w:rsidRPr="00935C20">
        <w:rPr>
          <w:sz w:val="22"/>
          <w:szCs w:val="22"/>
        </w:rPr>
        <w:t xml:space="preserve"> sole cost and expense)</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obtain</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protective</w:t>
      </w:r>
      <w:r w:rsidR="002A285B" w:rsidRPr="00935C20">
        <w:rPr>
          <w:sz w:val="22"/>
          <w:szCs w:val="22"/>
        </w:rPr>
        <w:t xml:space="preserve"> </w:t>
      </w:r>
      <w:r w:rsidR="00317798" w:rsidRPr="00935C20">
        <w:rPr>
          <w:sz w:val="22"/>
          <w:szCs w:val="22"/>
        </w:rPr>
        <w:t>order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appropriate</w:t>
      </w:r>
      <w:r w:rsidR="002A285B" w:rsidRPr="00935C20">
        <w:rPr>
          <w:sz w:val="22"/>
          <w:szCs w:val="22"/>
        </w:rPr>
        <w:t xml:space="preserve"> </w:t>
      </w:r>
      <w:r w:rsidR="00317798" w:rsidRPr="00935C20">
        <w:rPr>
          <w:sz w:val="22"/>
          <w:szCs w:val="22"/>
        </w:rPr>
        <w:t>assurance</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confidential</w:t>
      </w:r>
      <w:r w:rsidR="002A285B" w:rsidRPr="00935C20">
        <w:rPr>
          <w:sz w:val="22"/>
          <w:szCs w:val="22"/>
        </w:rPr>
        <w:t xml:space="preserve"> </w:t>
      </w:r>
      <w:r w:rsidR="00317798" w:rsidRPr="00935C20">
        <w:rPr>
          <w:sz w:val="22"/>
          <w:szCs w:val="22"/>
        </w:rPr>
        <w:t>treatment</w:t>
      </w:r>
      <w:r w:rsidR="002A285B" w:rsidRPr="00935C20">
        <w:rPr>
          <w:sz w:val="22"/>
          <w:szCs w:val="22"/>
        </w:rPr>
        <w:t xml:space="preserve"> </w:t>
      </w:r>
      <w:r w:rsidR="00317798" w:rsidRPr="00935C20">
        <w:rPr>
          <w:sz w:val="22"/>
          <w:szCs w:val="22"/>
        </w:rPr>
        <w:t>will</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afforded</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1733FD" w:rsidRPr="00935C20">
        <w:rPr>
          <w:sz w:val="22"/>
          <w:szCs w:val="22"/>
        </w:rPr>
        <w:t xml:space="preserve">Confidential </w:t>
      </w:r>
      <w:r w:rsidR="00317798" w:rsidRPr="00935C20">
        <w:rPr>
          <w:sz w:val="22"/>
          <w:szCs w:val="22"/>
        </w:rPr>
        <w:t>Information.</w:t>
      </w:r>
      <w:r w:rsidR="002A285B" w:rsidRPr="00935C20">
        <w:rPr>
          <w:sz w:val="22"/>
          <w:szCs w:val="22"/>
        </w:rPr>
        <w:t xml:space="preserve"> </w:t>
      </w:r>
      <w:r w:rsidR="00EF51B1" w:rsidRPr="00935C20">
        <w:rPr>
          <w:sz w:val="22"/>
          <w:szCs w:val="22"/>
        </w:rPr>
        <w:t>If Reviewer or its Representatives are nonetheless compelled to disclose Confidential Information, each may disclose only such Confidential Information as is required</w:t>
      </w:r>
      <w:r w:rsidR="00D66DB0" w:rsidRPr="00935C20">
        <w:rPr>
          <w:sz w:val="22"/>
          <w:szCs w:val="22"/>
        </w:rPr>
        <w:t xml:space="preserve"> by Law</w:t>
      </w:r>
      <w:r w:rsidR="00EF51B1" w:rsidRPr="00935C20">
        <w:rPr>
          <w:sz w:val="22"/>
          <w:szCs w:val="22"/>
        </w:rPr>
        <w:t>, provided Reviewer and its Representatives shall not be required to provide notice or seek the consent of Brookfield to disclose</w:t>
      </w:r>
      <w:bookmarkStart w:id="0" w:name="x__Hlk65592471"/>
      <w:r w:rsidR="00EF51B1" w:rsidRPr="00935C20">
        <w:rPr>
          <w:sz w:val="22"/>
          <w:szCs w:val="22"/>
        </w:rPr>
        <w:t xml:space="preserve"> Confidential Information when a disclosure is made in connection with a routine audit, examination,</w:t>
      </w:r>
      <w:bookmarkStart w:id="1" w:name="x__Hlk63858557"/>
      <w:bookmarkEnd w:id="0"/>
      <w:r w:rsidR="00D66DB0" w:rsidRPr="00935C20">
        <w:rPr>
          <w:sz w:val="22"/>
          <w:szCs w:val="22"/>
        </w:rPr>
        <w:t xml:space="preserve"> </w:t>
      </w:r>
      <w:r w:rsidR="00EF51B1" w:rsidRPr="00935C20">
        <w:rPr>
          <w:sz w:val="22"/>
          <w:szCs w:val="22"/>
        </w:rPr>
        <w:t>request for information or blanket documentation request from a regulatory or governmental agency that is not directed</w:t>
      </w:r>
      <w:bookmarkEnd w:id="1"/>
      <w:r w:rsidR="00EF51B1" w:rsidRPr="00935C20">
        <w:rPr>
          <w:sz w:val="22"/>
          <w:szCs w:val="22"/>
        </w:rPr>
        <w:t xml:space="preserve"> at Brookfield, </w:t>
      </w:r>
      <w:r w:rsidR="000367C8" w:rsidRPr="00935C20">
        <w:rPr>
          <w:sz w:val="22"/>
          <w:szCs w:val="22"/>
        </w:rPr>
        <w:t xml:space="preserve">the </w:t>
      </w:r>
      <w:r w:rsidR="005D23E8" w:rsidRPr="00935C20">
        <w:rPr>
          <w:sz w:val="22"/>
          <w:szCs w:val="22"/>
        </w:rPr>
        <w:t xml:space="preserve">Confidential </w:t>
      </w:r>
      <w:r w:rsidR="000367C8" w:rsidRPr="00935C20">
        <w:rPr>
          <w:sz w:val="22"/>
          <w:szCs w:val="22"/>
        </w:rPr>
        <w:t xml:space="preserve">Information, </w:t>
      </w:r>
      <w:r w:rsidR="00EF51B1" w:rsidRPr="00935C20">
        <w:rPr>
          <w:sz w:val="22"/>
          <w:szCs w:val="22"/>
        </w:rPr>
        <w:t xml:space="preserve">the Property, or the </w:t>
      </w:r>
      <w:r w:rsidR="005472C1" w:rsidRPr="00935C20">
        <w:rPr>
          <w:sz w:val="22"/>
          <w:szCs w:val="22"/>
        </w:rPr>
        <w:t>Transaction</w:t>
      </w:r>
      <w:r w:rsidR="00EF51B1" w:rsidRPr="00935C20">
        <w:rPr>
          <w:sz w:val="22"/>
          <w:szCs w:val="22"/>
        </w:rPr>
        <w:t xml:space="preserve">. </w:t>
      </w:r>
    </w:p>
    <w:p w14:paraId="7C2FE58E" w14:textId="7FCB8510" w:rsidR="00160D32" w:rsidRPr="00935C20" w:rsidRDefault="001733FD" w:rsidP="00F72443">
      <w:pPr>
        <w:pStyle w:val="BlockTextSgl"/>
        <w:numPr>
          <w:ilvl w:val="0"/>
          <w:numId w:val="2"/>
        </w:numPr>
        <w:ind w:left="0" w:firstLine="0"/>
        <w:jc w:val="both"/>
        <w:rPr>
          <w:sz w:val="22"/>
          <w:szCs w:val="22"/>
        </w:rPr>
      </w:pPr>
      <w:r w:rsidRPr="00935C20">
        <w:rPr>
          <w:b/>
          <w:bCs/>
          <w:sz w:val="22"/>
          <w:szCs w:val="22"/>
        </w:rPr>
        <w:t>Destruction of Confidential Information</w:t>
      </w:r>
      <w:r w:rsidRPr="00935C20">
        <w:rPr>
          <w:sz w:val="22"/>
          <w:szCs w:val="22"/>
        </w:rPr>
        <w:t xml:space="preserve">. </w:t>
      </w:r>
      <w:r w:rsidR="00317798" w:rsidRPr="00935C20">
        <w:rPr>
          <w:sz w:val="22"/>
          <w:szCs w:val="22"/>
        </w:rPr>
        <w:t>At</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time</w:t>
      </w:r>
      <w:r w:rsidR="002A285B" w:rsidRPr="00935C20">
        <w:rPr>
          <w:sz w:val="22"/>
          <w:szCs w:val="22"/>
        </w:rPr>
        <w:t xml:space="preserve"> </w:t>
      </w:r>
      <w:r w:rsidR="00317798" w:rsidRPr="00935C20">
        <w:rPr>
          <w:sz w:val="22"/>
          <w:szCs w:val="22"/>
        </w:rPr>
        <w:t>upon</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written</w:t>
      </w:r>
      <w:r w:rsidR="002A285B" w:rsidRPr="00935C20">
        <w:rPr>
          <w:sz w:val="22"/>
          <w:szCs w:val="22"/>
        </w:rPr>
        <w:t xml:space="preserve"> </w:t>
      </w:r>
      <w:r w:rsidRPr="00935C20">
        <w:rPr>
          <w:sz w:val="22"/>
          <w:szCs w:val="22"/>
        </w:rPr>
        <w:t xml:space="preserve">(email being sufficient) </w:t>
      </w:r>
      <w:r w:rsidR="00317798" w:rsidRPr="00935C20">
        <w:rPr>
          <w:sz w:val="22"/>
          <w:szCs w:val="22"/>
        </w:rPr>
        <w:t>request</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must</w:t>
      </w:r>
      <w:r w:rsidR="002A285B" w:rsidRPr="00935C20">
        <w:rPr>
          <w:sz w:val="22"/>
          <w:szCs w:val="22"/>
        </w:rPr>
        <w:t xml:space="preserve"> </w:t>
      </w:r>
      <w:r w:rsidRPr="00935C20">
        <w:rPr>
          <w:sz w:val="22"/>
          <w:szCs w:val="22"/>
        </w:rPr>
        <w:t xml:space="preserve">promptly </w:t>
      </w:r>
      <w:r w:rsidR="00317798" w:rsidRPr="00935C20">
        <w:rPr>
          <w:sz w:val="22"/>
          <w:szCs w:val="22"/>
        </w:rPr>
        <w:t>destroy</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Pr="00935C20">
        <w:rPr>
          <w:sz w:val="22"/>
          <w:szCs w:val="22"/>
        </w:rPr>
        <w:t xml:space="preserve"> in Reviewer’s or it is Representatives’ possession and confirm compliance in writing (email being sufficient), in any case no less than</w:t>
      </w:r>
      <w:r w:rsidR="002A285B" w:rsidRPr="00935C20">
        <w:rPr>
          <w:sz w:val="22"/>
          <w:szCs w:val="22"/>
        </w:rPr>
        <w:t xml:space="preserve"> </w:t>
      </w:r>
      <w:r w:rsidR="00317798" w:rsidRPr="00935C20">
        <w:rPr>
          <w:sz w:val="22"/>
          <w:szCs w:val="22"/>
        </w:rPr>
        <w:t>within</w:t>
      </w:r>
      <w:r w:rsidR="002A285B" w:rsidRPr="00935C20">
        <w:rPr>
          <w:sz w:val="22"/>
          <w:szCs w:val="22"/>
        </w:rPr>
        <w:t xml:space="preserve"> </w:t>
      </w:r>
      <w:r w:rsidRPr="00935C20">
        <w:rPr>
          <w:sz w:val="22"/>
          <w:szCs w:val="22"/>
        </w:rPr>
        <w:t>ten</w:t>
      </w:r>
      <w:r w:rsidR="002A285B" w:rsidRPr="00935C20">
        <w:rPr>
          <w:sz w:val="22"/>
          <w:szCs w:val="22"/>
        </w:rPr>
        <w:t xml:space="preserve"> </w:t>
      </w:r>
      <w:r w:rsidR="00317798" w:rsidRPr="00935C20">
        <w:rPr>
          <w:sz w:val="22"/>
          <w:szCs w:val="22"/>
        </w:rPr>
        <w:t>(</w:t>
      </w:r>
      <w:r w:rsidRPr="00935C20">
        <w:rPr>
          <w:sz w:val="22"/>
          <w:szCs w:val="22"/>
        </w:rPr>
        <w:t>10</w:t>
      </w:r>
      <w:r w:rsidR="00317798" w:rsidRPr="00935C20">
        <w:rPr>
          <w:sz w:val="22"/>
          <w:szCs w:val="22"/>
        </w:rPr>
        <w:t>)</w:t>
      </w:r>
      <w:r w:rsidR="002A285B" w:rsidRPr="00935C20">
        <w:rPr>
          <w:sz w:val="22"/>
          <w:szCs w:val="22"/>
        </w:rPr>
        <w:t xml:space="preserve"> </w:t>
      </w:r>
      <w:r w:rsidR="00317798" w:rsidRPr="00935C20">
        <w:rPr>
          <w:sz w:val="22"/>
          <w:szCs w:val="22"/>
        </w:rPr>
        <w:t>business</w:t>
      </w:r>
      <w:r w:rsidR="002A285B" w:rsidRPr="00935C20">
        <w:rPr>
          <w:sz w:val="22"/>
          <w:szCs w:val="22"/>
        </w:rPr>
        <w:t xml:space="preserve"> </w:t>
      </w:r>
      <w:r w:rsidR="00317798" w:rsidRPr="00935C20">
        <w:rPr>
          <w:sz w:val="22"/>
          <w:szCs w:val="22"/>
        </w:rPr>
        <w:t>days</w:t>
      </w:r>
      <w:r w:rsidR="002A285B" w:rsidRPr="00935C20">
        <w:rPr>
          <w:sz w:val="22"/>
          <w:szCs w:val="22"/>
        </w:rPr>
        <w:t xml:space="preserve"> </w:t>
      </w:r>
      <w:r w:rsidR="00317798" w:rsidRPr="00935C20">
        <w:rPr>
          <w:sz w:val="22"/>
          <w:szCs w:val="22"/>
        </w:rPr>
        <w:t>after</w:t>
      </w:r>
      <w:r w:rsidR="002A285B" w:rsidRPr="00935C20">
        <w:rPr>
          <w:sz w:val="22"/>
          <w:szCs w:val="22"/>
        </w:rPr>
        <w:t xml:space="preserve"> </w:t>
      </w:r>
      <w:r w:rsidRPr="00935C20">
        <w:rPr>
          <w:sz w:val="22"/>
          <w:szCs w:val="22"/>
        </w:rPr>
        <w:t>such</w:t>
      </w:r>
      <w:r w:rsidR="002A285B" w:rsidRPr="00935C20">
        <w:rPr>
          <w:sz w:val="22"/>
          <w:szCs w:val="22"/>
        </w:rPr>
        <w:t xml:space="preserve"> </w:t>
      </w:r>
      <w:r w:rsidR="00317798" w:rsidRPr="00935C20">
        <w:rPr>
          <w:sz w:val="22"/>
          <w:szCs w:val="22"/>
        </w:rPr>
        <w:t>request</w:t>
      </w:r>
      <w:r w:rsidR="00160D32" w:rsidRPr="00935C20">
        <w:rPr>
          <w:sz w:val="22"/>
          <w:szCs w:val="22"/>
        </w:rPr>
        <w:t xml:space="preserve">; </w:t>
      </w:r>
      <w:r w:rsidR="00317798" w:rsidRPr="00935C20">
        <w:rPr>
          <w:sz w:val="22"/>
          <w:szCs w:val="22"/>
        </w:rPr>
        <w:t>provided</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its</w:t>
      </w:r>
      <w:r w:rsidR="002A285B" w:rsidRPr="00935C20">
        <w:rPr>
          <w:sz w:val="22"/>
          <w:szCs w:val="22"/>
        </w:rPr>
        <w:t xml:space="preserve"> </w:t>
      </w:r>
      <w:r w:rsidR="00977C34" w:rsidRPr="00935C20">
        <w:rPr>
          <w:sz w:val="22"/>
          <w:szCs w:val="22"/>
        </w:rPr>
        <w:t>Representatives</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retain</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purposes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so</w:t>
      </w:r>
      <w:r w:rsidR="002A285B" w:rsidRPr="00935C20">
        <w:rPr>
          <w:sz w:val="22"/>
          <w:szCs w:val="22"/>
        </w:rPr>
        <w:t xml:space="preserve"> </w:t>
      </w:r>
      <w:r w:rsidR="00317798" w:rsidRPr="00935C20">
        <w:rPr>
          <w:sz w:val="22"/>
          <w:szCs w:val="22"/>
        </w:rPr>
        <w:t>long</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is</w:t>
      </w:r>
      <w:r w:rsidR="002A285B" w:rsidRPr="00935C20">
        <w:rPr>
          <w:sz w:val="22"/>
          <w:szCs w:val="22"/>
        </w:rPr>
        <w:t xml:space="preserve"> </w:t>
      </w:r>
      <w:r w:rsidR="00317798" w:rsidRPr="00935C20">
        <w:rPr>
          <w:sz w:val="22"/>
          <w:szCs w:val="22"/>
        </w:rPr>
        <w:t>required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w:t>
      </w:r>
      <w:proofErr w:type="spellStart"/>
      <w:r w:rsidR="00317798" w:rsidRPr="00935C20">
        <w:rPr>
          <w:sz w:val="22"/>
          <w:szCs w:val="22"/>
        </w:rPr>
        <w:t>i</w:t>
      </w:r>
      <w:proofErr w:type="spellEnd"/>
      <w:r w:rsidR="00317798" w:rsidRPr="00935C20">
        <w:rPr>
          <w:sz w:val="22"/>
          <w:szCs w:val="22"/>
        </w:rPr>
        <w:t>)</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applicable</w:t>
      </w:r>
      <w:r w:rsidR="002A285B" w:rsidRPr="00935C20">
        <w:rPr>
          <w:sz w:val="22"/>
          <w:szCs w:val="22"/>
        </w:rPr>
        <w:t xml:space="preserve"> </w:t>
      </w:r>
      <w:r w:rsidR="00317798" w:rsidRPr="00935C20">
        <w:rPr>
          <w:sz w:val="22"/>
          <w:szCs w:val="22"/>
        </w:rPr>
        <w:t>law</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regulation,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(ii)</w:t>
      </w:r>
      <w:r w:rsidR="002A285B" w:rsidRPr="00935C20">
        <w:rPr>
          <w:sz w:val="22"/>
          <w:szCs w:val="22"/>
        </w:rPr>
        <w:t xml:space="preserve"> </w:t>
      </w:r>
      <w:r w:rsidR="00317798" w:rsidRPr="00935C20">
        <w:rPr>
          <w:sz w:val="22"/>
          <w:szCs w:val="22"/>
        </w:rPr>
        <w:t>any</w:t>
      </w:r>
      <w:r w:rsidR="000367C8" w:rsidRPr="00935C20">
        <w:rPr>
          <w:sz w:val="22"/>
          <w:szCs w:val="22"/>
        </w:rPr>
        <w:t xml:space="preserve"> bona fide</w:t>
      </w:r>
      <w:r w:rsidR="002A285B" w:rsidRPr="00935C20">
        <w:rPr>
          <w:sz w:val="22"/>
          <w:szCs w:val="22"/>
        </w:rPr>
        <w:t xml:space="preserve"> </w:t>
      </w:r>
      <w:r w:rsidR="00317798" w:rsidRPr="00935C20">
        <w:rPr>
          <w:sz w:val="22"/>
          <w:szCs w:val="22"/>
        </w:rPr>
        <w:t>internal</w:t>
      </w:r>
      <w:r w:rsidR="002A285B" w:rsidRPr="00935C20">
        <w:rPr>
          <w:sz w:val="22"/>
          <w:szCs w:val="22"/>
        </w:rPr>
        <w:t xml:space="preserve"> </w:t>
      </w:r>
      <w:r w:rsidR="00317798" w:rsidRPr="00935C20">
        <w:rPr>
          <w:sz w:val="22"/>
          <w:szCs w:val="22"/>
        </w:rPr>
        <w:t>policies</w:t>
      </w:r>
      <w:r w:rsidR="002A285B" w:rsidRPr="00935C20">
        <w:rPr>
          <w:sz w:val="22"/>
          <w:szCs w:val="22"/>
        </w:rPr>
        <w:t xml:space="preserve"> </w:t>
      </w:r>
      <w:r w:rsidR="00317798" w:rsidRPr="00935C20">
        <w:rPr>
          <w:sz w:val="22"/>
          <w:szCs w:val="22"/>
        </w:rPr>
        <w:t>governing</w:t>
      </w:r>
      <w:r w:rsidR="002A285B" w:rsidRPr="00935C20">
        <w:rPr>
          <w:sz w:val="22"/>
          <w:szCs w:val="22"/>
        </w:rPr>
        <w:t xml:space="preserve"> </w:t>
      </w:r>
      <w:r w:rsidR="00317798" w:rsidRPr="00935C20">
        <w:rPr>
          <w:sz w:val="22"/>
          <w:szCs w:val="22"/>
        </w:rPr>
        <w:t>records</w:t>
      </w:r>
      <w:r w:rsidR="002A285B" w:rsidRPr="00935C20">
        <w:rPr>
          <w:sz w:val="22"/>
          <w:szCs w:val="22"/>
        </w:rPr>
        <w:t xml:space="preserve"> </w:t>
      </w:r>
      <w:r w:rsidR="00317798" w:rsidRPr="00935C20">
        <w:rPr>
          <w:sz w:val="22"/>
          <w:szCs w:val="22"/>
        </w:rPr>
        <w:t>retention,</w:t>
      </w:r>
      <w:r w:rsidR="002A285B" w:rsidRPr="00935C20">
        <w:rPr>
          <w:sz w:val="22"/>
          <w:szCs w:val="22"/>
        </w:rPr>
        <w:t xml:space="preserve"> </w:t>
      </w:r>
      <w:r w:rsidR="00317798" w:rsidRPr="00935C20">
        <w:rPr>
          <w:sz w:val="22"/>
          <w:szCs w:val="22"/>
        </w:rPr>
        <w:t>corporate</w:t>
      </w:r>
      <w:r w:rsidR="002A285B" w:rsidRPr="00935C20">
        <w:rPr>
          <w:sz w:val="22"/>
          <w:szCs w:val="22"/>
        </w:rPr>
        <w:t xml:space="preserve"> </w:t>
      </w:r>
      <w:r w:rsidR="00317798" w:rsidRPr="00935C20">
        <w:rPr>
          <w:sz w:val="22"/>
          <w:szCs w:val="22"/>
        </w:rPr>
        <w:t>governance</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computer</w:t>
      </w:r>
      <w:r w:rsidR="002A285B" w:rsidRPr="00935C20">
        <w:rPr>
          <w:sz w:val="22"/>
          <w:szCs w:val="22"/>
        </w:rPr>
        <w:t xml:space="preserve"> </w:t>
      </w:r>
      <w:r w:rsidR="00317798" w:rsidRPr="00935C20">
        <w:rPr>
          <w:sz w:val="22"/>
          <w:szCs w:val="22"/>
        </w:rPr>
        <w:t>back-up</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archiving</w:t>
      </w:r>
      <w:r w:rsidR="002A285B" w:rsidRPr="00935C20">
        <w:rPr>
          <w:sz w:val="22"/>
          <w:szCs w:val="22"/>
        </w:rPr>
        <w:t xml:space="preserve"> </w:t>
      </w:r>
      <w:r w:rsidR="00317798" w:rsidRPr="00935C20">
        <w:rPr>
          <w:sz w:val="22"/>
          <w:szCs w:val="22"/>
        </w:rPr>
        <w:t>maintained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its</w:t>
      </w:r>
      <w:r w:rsidR="002A285B" w:rsidRPr="00935C20">
        <w:rPr>
          <w:sz w:val="22"/>
          <w:szCs w:val="22"/>
        </w:rPr>
        <w:t xml:space="preserve"> </w:t>
      </w:r>
      <w:r w:rsidR="00977C34" w:rsidRPr="00935C20">
        <w:rPr>
          <w:sz w:val="22"/>
          <w:szCs w:val="22"/>
        </w:rPr>
        <w:t>Representatives</w:t>
      </w:r>
      <w:r w:rsidR="00317798" w:rsidRPr="00935C20">
        <w:rPr>
          <w:sz w:val="22"/>
          <w:szCs w:val="22"/>
        </w:rPr>
        <w:t>;</w:t>
      </w:r>
      <w:r w:rsidR="002A285B" w:rsidRPr="00935C20">
        <w:rPr>
          <w:sz w:val="22"/>
          <w:szCs w:val="22"/>
        </w:rPr>
        <w:t xml:space="preserve"> </w:t>
      </w:r>
      <w:r w:rsidR="00317798" w:rsidRPr="00935C20">
        <w:rPr>
          <w:sz w:val="22"/>
          <w:szCs w:val="22"/>
        </w:rPr>
        <w:t>it</w:t>
      </w:r>
      <w:r w:rsidR="002A285B" w:rsidRPr="00935C20">
        <w:rPr>
          <w:sz w:val="22"/>
          <w:szCs w:val="22"/>
        </w:rPr>
        <w:t xml:space="preserve"> </w:t>
      </w:r>
      <w:r w:rsidR="00317798" w:rsidRPr="00935C20">
        <w:rPr>
          <w:sz w:val="22"/>
          <w:szCs w:val="22"/>
        </w:rPr>
        <w:t>being</w:t>
      </w:r>
      <w:r w:rsidR="002A285B" w:rsidRPr="00935C20">
        <w:rPr>
          <w:sz w:val="22"/>
          <w:szCs w:val="22"/>
        </w:rPr>
        <w:t xml:space="preserve"> </w:t>
      </w:r>
      <w:r w:rsidR="00317798" w:rsidRPr="00935C20">
        <w:rPr>
          <w:sz w:val="22"/>
          <w:szCs w:val="22"/>
        </w:rPr>
        <w:t>acknowledged</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agreed</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00317798" w:rsidRPr="00935C20">
        <w:rPr>
          <w:sz w:val="22"/>
          <w:szCs w:val="22"/>
        </w:rPr>
        <w:t>so</w:t>
      </w:r>
      <w:r w:rsidR="002A285B" w:rsidRPr="00935C20">
        <w:rPr>
          <w:sz w:val="22"/>
          <w:szCs w:val="22"/>
        </w:rPr>
        <w:t xml:space="preserve"> </w:t>
      </w:r>
      <w:r w:rsidR="00317798" w:rsidRPr="00935C20">
        <w:rPr>
          <w:sz w:val="22"/>
          <w:szCs w:val="22"/>
        </w:rPr>
        <w:t>retained</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remain</w:t>
      </w:r>
      <w:r w:rsidR="002A285B" w:rsidRPr="00935C20">
        <w:rPr>
          <w:sz w:val="22"/>
          <w:szCs w:val="22"/>
        </w:rPr>
        <w:t xml:space="preserve"> </w:t>
      </w:r>
      <w:r w:rsidR="00317798" w:rsidRPr="00935C20">
        <w:rPr>
          <w:sz w:val="22"/>
          <w:szCs w:val="22"/>
        </w:rPr>
        <w:t>subject</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terms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160D32" w:rsidRPr="00935C20">
        <w:rPr>
          <w:sz w:val="22"/>
          <w:szCs w:val="22"/>
        </w:rPr>
        <w:t xml:space="preserve">for </w:t>
      </w:r>
      <w:r w:rsidR="008657A1" w:rsidRPr="00935C20">
        <w:rPr>
          <w:sz w:val="22"/>
          <w:szCs w:val="22"/>
        </w:rPr>
        <w:t>two (2) years after the expiration of this Agreement</w:t>
      </w:r>
      <w:r w:rsidR="00317798" w:rsidRPr="00935C20">
        <w:rPr>
          <w:sz w:val="22"/>
          <w:szCs w:val="22"/>
        </w:rPr>
        <w:t>.</w:t>
      </w:r>
    </w:p>
    <w:p w14:paraId="351D35BA" w14:textId="2E894D3B" w:rsidR="00160D32" w:rsidRPr="00935C20" w:rsidRDefault="00160D32" w:rsidP="006D525F">
      <w:pPr>
        <w:pStyle w:val="BlockTextSgl"/>
        <w:numPr>
          <w:ilvl w:val="0"/>
          <w:numId w:val="2"/>
        </w:numPr>
        <w:ind w:left="0" w:firstLine="0"/>
        <w:jc w:val="both"/>
        <w:rPr>
          <w:sz w:val="22"/>
          <w:szCs w:val="22"/>
        </w:rPr>
      </w:pPr>
      <w:r w:rsidRPr="00935C20">
        <w:rPr>
          <w:b/>
          <w:bCs/>
          <w:sz w:val="22"/>
          <w:szCs w:val="22"/>
        </w:rPr>
        <w:t>Permitted Use</w:t>
      </w:r>
      <w:r w:rsidRPr="00935C20">
        <w:rPr>
          <w:sz w:val="22"/>
          <w:szCs w:val="22"/>
        </w:rPr>
        <w:t xml:space="preserve">. </w:t>
      </w:r>
      <w:r w:rsidR="00EF51B1" w:rsidRPr="00935C20">
        <w:rPr>
          <w:sz w:val="22"/>
          <w:szCs w:val="22"/>
        </w:rPr>
        <w:t>Reviewer agrees (and shall so direct its Representatives)</w:t>
      </w:r>
      <w:r w:rsidR="006D525F" w:rsidRPr="00935C20">
        <w:rPr>
          <w:sz w:val="22"/>
          <w:szCs w:val="22"/>
        </w:rPr>
        <w:t>, except as expressly set forth in this Agreement,</w:t>
      </w:r>
      <w:r w:rsidR="00EF51B1" w:rsidRPr="00935C20">
        <w:rPr>
          <w:sz w:val="22"/>
          <w:szCs w:val="22"/>
        </w:rPr>
        <w:t xml:space="preserve"> (</w:t>
      </w:r>
      <w:proofErr w:type="spellStart"/>
      <w:r w:rsidR="007554FF" w:rsidRPr="00935C20">
        <w:rPr>
          <w:sz w:val="22"/>
          <w:szCs w:val="22"/>
        </w:rPr>
        <w:t>i</w:t>
      </w:r>
      <w:proofErr w:type="spellEnd"/>
      <w:r w:rsidR="00EF51B1" w:rsidRPr="00935C20">
        <w:rPr>
          <w:sz w:val="22"/>
          <w:szCs w:val="22"/>
        </w:rPr>
        <w:t>) not to use or duplicate Confidential Information for any purpose</w:t>
      </w:r>
      <w:r w:rsidR="006D525F" w:rsidRPr="00935C20">
        <w:rPr>
          <w:sz w:val="22"/>
          <w:szCs w:val="22"/>
        </w:rPr>
        <w:t xml:space="preserve"> except evaluating, negotiating, or implementing the </w:t>
      </w:r>
      <w:r w:rsidR="005472C1" w:rsidRPr="00935C20">
        <w:rPr>
          <w:sz w:val="22"/>
          <w:szCs w:val="22"/>
        </w:rPr>
        <w:t>Transaction</w:t>
      </w:r>
      <w:r w:rsidR="006D525F" w:rsidRPr="00935C20">
        <w:rPr>
          <w:sz w:val="22"/>
          <w:szCs w:val="22"/>
        </w:rPr>
        <w:t xml:space="preserve"> or as expressly permitted herein</w:t>
      </w:r>
      <w:r w:rsidR="00EF51B1" w:rsidRPr="00935C20">
        <w:rPr>
          <w:sz w:val="22"/>
          <w:szCs w:val="22"/>
        </w:rPr>
        <w:t>; (</w:t>
      </w:r>
      <w:r w:rsidR="007554FF" w:rsidRPr="00935C20">
        <w:rPr>
          <w:sz w:val="22"/>
          <w:szCs w:val="22"/>
        </w:rPr>
        <w:t>ii</w:t>
      </w:r>
      <w:r w:rsidR="00EF51B1" w:rsidRPr="00935C20">
        <w:rPr>
          <w:sz w:val="22"/>
          <w:szCs w:val="22"/>
        </w:rPr>
        <w:t xml:space="preserve">) to keep all Confidential Information confidential </w:t>
      </w:r>
      <w:r w:rsidR="006D525F" w:rsidRPr="00935C20">
        <w:rPr>
          <w:sz w:val="22"/>
          <w:szCs w:val="22"/>
        </w:rPr>
        <w:t>in accordance with the terms of this Agreement, and (</w:t>
      </w:r>
      <w:r w:rsidR="007554FF" w:rsidRPr="00935C20">
        <w:rPr>
          <w:sz w:val="22"/>
          <w:szCs w:val="22"/>
        </w:rPr>
        <w:t>iii</w:t>
      </w:r>
      <w:r w:rsidR="006D525F" w:rsidRPr="00935C20">
        <w:rPr>
          <w:sz w:val="22"/>
          <w:szCs w:val="22"/>
        </w:rPr>
        <w:t xml:space="preserve">) not to disclose any of the contents of the Confidential Information or the substance, nature or existence of any discussions taking place concerning the </w:t>
      </w:r>
      <w:r w:rsidR="005472C1" w:rsidRPr="00935C20">
        <w:rPr>
          <w:sz w:val="22"/>
          <w:szCs w:val="22"/>
        </w:rPr>
        <w:t>Transaction</w:t>
      </w:r>
      <w:r w:rsidR="006D525F" w:rsidRPr="00935C20">
        <w:rPr>
          <w:sz w:val="22"/>
          <w:szCs w:val="22"/>
        </w:rPr>
        <w:t xml:space="preserve"> other than to and between </w:t>
      </w:r>
      <w:r w:rsidR="00596339" w:rsidRPr="00935C20">
        <w:rPr>
          <w:sz w:val="22"/>
          <w:szCs w:val="22"/>
        </w:rPr>
        <w:t>Reviewer</w:t>
      </w:r>
      <w:r w:rsidR="006D525F" w:rsidRPr="00935C20">
        <w:rPr>
          <w:sz w:val="22"/>
          <w:szCs w:val="22"/>
        </w:rPr>
        <w:t xml:space="preserve"> and its Representatives unless Brookfield has approved in writing (email being sufficient) the disclosure of the Confidential Information to such person</w:t>
      </w:r>
      <w:r w:rsidR="005D23E8" w:rsidRPr="00935C20">
        <w:rPr>
          <w:sz w:val="22"/>
          <w:szCs w:val="22"/>
        </w:rPr>
        <w:t xml:space="preserve"> before any such disclosure</w:t>
      </w:r>
      <w:r w:rsidR="006D525F" w:rsidRPr="00935C20">
        <w:rPr>
          <w:sz w:val="22"/>
          <w:szCs w:val="22"/>
        </w:rPr>
        <w:t>.</w:t>
      </w:r>
      <w:r w:rsidR="002A285B" w:rsidRPr="00935C20">
        <w:rPr>
          <w:sz w:val="22"/>
          <w:szCs w:val="22"/>
        </w:rPr>
        <w:t xml:space="preserve"> </w:t>
      </w:r>
    </w:p>
    <w:p w14:paraId="3270E15E" w14:textId="1F28B92A" w:rsidR="00160D32" w:rsidRPr="00935C20" w:rsidRDefault="00160D32" w:rsidP="00F72443">
      <w:pPr>
        <w:pStyle w:val="BlockTextSgl"/>
        <w:numPr>
          <w:ilvl w:val="0"/>
          <w:numId w:val="2"/>
        </w:numPr>
        <w:ind w:left="0" w:firstLine="0"/>
        <w:jc w:val="both"/>
        <w:rPr>
          <w:sz w:val="22"/>
          <w:szCs w:val="22"/>
        </w:rPr>
      </w:pPr>
      <w:r w:rsidRPr="00935C20">
        <w:rPr>
          <w:b/>
          <w:bCs/>
          <w:sz w:val="22"/>
          <w:szCs w:val="22"/>
        </w:rPr>
        <w:t>Breach</w:t>
      </w:r>
      <w:r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responsible</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breach</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6D525F" w:rsidRPr="00935C20">
        <w:rPr>
          <w:sz w:val="22"/>
          <w:szCs w:val="22"/>
        </w:rPr>
        <w:t>its</w:t>
      </w:r>
      <w:r w:rsidR="002A285B" w:rsidRPr="00935C20">
        <w:rPr>
          <w:sz w:val="22"/>
          <w:szCs w:val="22"/>
        </w:rPr>
        <w:t xml:space="preserve"> </w:t>
      </w:r>
      <w:r w:rsidR="00977C34" w:rsidRPr="00935C20">
        <w:rPr>
          <w:sz w:val="22"/>
          <w:szCs w:val="22"/>
        </w:rPr>
        <w:t>Representative</w:t>
      </w:r>
      <w:r w:rsidR="00B80E59" w:rsidRPr="00935C20">
        <w:rPr>
          <w:sz w:val="22"/>
          <w:szCs w:val="22"/>
        </w:rPr>
        <w:t xml:space="preserve"> (including failure to follow directions required to be given by Reviewer)</w:t>
      </w:r>
      <w:r w:rsidR="002A285B" w:rsidRPr="00935C20">
        <w:rPr>
          <w:sz w:val="22"/>
          <w:szCs w:val="22"/>
        </w:rPr>
        <w:t xml:space="preserve"> </w:t>
      </w:r>
      <w:r w:rsidR="00317798" w:rsidRPr="00935C20">
        <w:rPr>
          <w:sz w:val="22"/>
          <w:szCs w:val="22"/>
        </w:rPr>
        <w:t>provided,</w:t>
      </w:r>
      <w:r w:rsidR="002A285B" w:rsidRPr="00935C20">
        <w:rPr>
          <w:sz w:val="22"/>
          <w:szCs w:val="22"/>
        </w:rPr>
        <w:t xml:space="preserve"> </w:t>
      </w:r>
      <w:r w:rsidR="00317798" w:rsidRPr="00935C20">
        <w:rPr>
          <w:sz w:val="22"/>
          <w:szCs w:val="22"/>
        </w:rPr>
        <w:t>however,</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so</w:t>
      </w:r>
      <w:r w:rsidR="002A285B" w:rsidRPr="00935C20">
        <w:rPr>
          <w:sz w:val="22"/>
          <w:szCs w:val="22"/>
        </w:rPr>
        <w:t xml:space="preserve"> </w:t>
      </w:r>
      <w:r w:rsidR="00317798" w:rsidRPr="00935C20">
        <w:rPr>
          <w:sz w:val="22"/>
          <w:szCs w:val="22"/>
        </w:rPr>
        <w:t>responsible</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respect</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977C34" w:rsidRPr="00935C20">
        <w:rPr>
          <w:sz w:val="22"/>
          <w:szCs w:val="22"/>
        </w:rPr>
        <w:t>Representative</w:t>
      </w:r>
      <w:r w:rsidR="002A285B" w:rsidRPr="00935C20">
        <w:rPr>
          <w:sz w:val="22"/>
          <w:szCs w:val="22"/>
        </w:rPr>
        <w:t xml:space="preserve"> </w:t>
      </w:r>
      <w:r w:rsidR="00317798" w:rsidRPr="00935C20">
        <w:rPr>
          <w:sz w:val="22"/>
          <w:szCs w:val="22"/>
        </w:rPr>
        <w:t>who</w:t>
      </w:r>
      <w:r w:rsidR="002A285B" w:rsidRPr="00935C20">
        <w:rPr>
          <w:sz w:val="22"/>
          <w:szCs w:val="22"/>
        </w:rPr>
        <w:t xml:space="preserve"> </w:t>
      </w:r>
      <w:r w:rsidR="00317798" w:rsidRPr="00935C20">
        <w:rPr>
          <w:sz w:val="22"/>
          <w:szCs w:val="22"/>
        </w:rPr>
        <w:t>executes</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separate</w:t>
      </w:r>
      <w:r w:rsidR="002A285B" w:rsidRPr="00935C20">
        <w:rPr>
          <w:sz w:val="22"/>
          <w:szCs w:val="22"/>
        </w:rPr>
        <w:t xml:space="preserve"> </w:t>
      </w:r>
      <w:r w:rsidR="00317798" w:rsidRPr="00935C20">
        <w:rPr>
          <w:sz w:val="22"/>
          <w:szCs w:val="22"/>
        </w:rPr>
        <w:t>confidentiality</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directly</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connection</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5472C1" w:rsidRPr="00935C20">
        <w:rPr>
          <w:sz w:val="22"/>
          <w:szCs w:val="22"/>
        </w:rPr>
        <w:t>Transaction</w:t>
      </w:r>
      <w:r w:rsidR="00317798" w:rsidRPr="00935C20">
        <w:rPr>
          <w:sz w:val="22"/>
          <w:szCs w:val="22"/>
        </w:rPr>
        <w:t>.</w:t>
      </w:r>
      <w:r w:rsidR="008614D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addition,</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hereby</w:t>
      </w:r>
      <w:r w:rsidR="002A285B" w:rsidRPr="00935C20">
        <w:rPr>
          <w:sz w:val="22"/>
          <w:szCs w:val="22"/>
        </w:rPr>
        <w:t xml:space="preserve"> </w:t>
      </w:r>
      <w:r w:rsidR="00317798" w:rsidRPr="00935C20">
        <w:rPr>
          <w:sz w:val="22"/>
          <w:szCs w:val="22"/>
        </w:rPr>
        <w:t>acknowledges</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agrees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inform</w:t>
      </w:r>
      <w:r w:rsidR="002A285B" w:rsidRPr="00935C20">
        <w:rPr>
          <w:sz w:val="22"/>
          <w:szCs w:val="22"/>
        </w:rPr>
        <w:t xml:space="preserve"> </w:t>
      </w:r>
      <w:r w:rsidR="00317798" w:rsidRPr="00935C20">
        <w:rPr>
          <w:sz w:val="22"/>
          <w:szCs w:val="22"/>
        </w:rPr>
        <w:t>all</w:t>
      </w:r>
      <w:r w:rsidR="002A285B" w:rsidRPr="00935C20">
        <w:rPr>
          <w:sz w:val="22"/>
          <w:szCs w:val="22"/>
        </w:rPr>
        <w:t xml:space="preserve"> </w:t>
      </w:r>
      <w:r w:rsidR="00977C34" w:rsidRPr="00935C20">
        <w:rPr>
          <w:sz w:val="22"/>
          <w:szCs w:val="22"/>
        </w:rPr>
        <w:t>Representatives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confidential</w:t>
      </w:r>
      <w:r w:rsidR="002A285B" w:rsidRPr="00935C20">
        <w:rPr>
          <w:sz w:val="22"/>
          <w:szCs w:val="22"/>
        </w:rPr>
        <w:t xml:space="preserve"> </w:t>
      </w:r>
      <w:r w:rsidR="00317798" w:rsidRPr="00935C20">
        <w:rPr>
          <w:sz w:val="22"/>
          <w:szCs w:val="22"/>
        </w:rPr>
        <w:t>nature</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00317798" w:rsidRPr="00935C20">
        <w:rPr>
          <w:sz w:val="22"/>
          <w:szCs w:val="22"/>
        </w:rPr>
        <w:t>and</w:t>
      </w:r>
      <w:r w:rsidR="00B80E59"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direct</w:t>
      </w:r>
      <w:r w:rsidR="002A285B" w:rsidRPr="00935C20">
        <w:rPr>
          <w:sz w:val="22"/>
          <w:szCs w:val="22"/>
        </w:rPr>
        <w:t xml:space="preserve"> </w:t>
      </w:r>
      <w:r w:rsidR="00317798" w:rsidRPr="00935C20">
        <w:rPr>
          <w:sz w:val="22"/>
          <w:szCs w:val="22"/>
        </w:rPr>
        <w:t>all</w:t>
      </w:r>
      <w:r w:rsidR="002A285B" w:rsidRPr="00935C20">
        <w:rPr>
          <w:sz w:val="22"/>
          <w:szCs w:val="22"/>
        </w:rPr>
        <w:t xml:space="preserve"> </w:t>
      </w:r>
      <w:r w:rsidR="00977C34" w:rsidRPr="00935C20">
        <w:rPr>
          <w:sz w:val="22"/>
          <w:szCs w:val="22"/>
        </w:rPr>
        <w:t>Representatives</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treat</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00317798" w:rsidRPr="00935C20">
        <w:rPr>
          <w:sz w:val="22"/>
          <w:szCs w:val="22"/>
        </w:rPr>
        <w:t>confidentially</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abide</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Pr="00935C20">
        <w:rPr>
          <w:sz w:val="22"/>
          <w:szCs w:val="22"/>
        </w:rPr>
        <w:t xml:space="preserve">applicable </w:t>
      </w:r>
      <w:r w:rsidR="00317798" w:rsidRPr="00935C20">
        <w:rPr>
          <w:sz w:val="22"/>
          <w:szCs w:val="22"/>
        </w:rPr>
        <w:t>provisions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p>
    <w:p w14:paraId="0D9E5F1C" w14:textId="42EEB3B9" w:rsidR="00B80E59" w:rsidRPr="00935C20" w:rsidRDefault="00D66DB0" w:rsidP="00F72443">
      <w:pPr>
        <w:pStyle w:val="BlockTextSgl"/>
        <w:numPr>
          <w:ilvl w:val="0"/>
          <w:numId w:val="2"/>
        </w:numPr>
        <w:ind w:left="0" w:firstLine="0"/>
        <w:jc w:val="both"/>
        <w:rPr>
          <w:sz w:val="22"/>
          <w:szCs w:val="22"/>
        </w:rPr>
      </w:pPr>
      <w:r w:rsidRPr="00935C20">
        <w:rPr>
          <w:b/>
          <w:bCs/>
          <w:sz w:val="22"/>
          <w:szCs w:val="22"/>
        </w:rPr>
        <w:t>Restricted</w:t>
      </w:r>
      <w:r w:rsidR="00160D32" w:rsidRPr="00935C20">
        <w:rPr>
          <w:b/>
          <w:bCs/>
          <w:sz w:val="22"/>
          <w:szCs w:val="22"/>
        </w:rPr>
        <w:t xml:space="preserve"> Contact</w:t>
      </w:r>
      <w:r w:rsidR="00160D32" w:rsidRPr="00935C20">
        <w:rPr>
          <w:sz w:val="22"/>
          <w:szCs w:val="22"/>
        </w:rPr>
        <w:t xml:space="preserve">. </w:t>
      </w:r>
      <w:r w:rsidR="00317798" w:rsidRPr="00935C20">
        <w:rPr>
          <w:sz w:val="22"/>
          <w:szCs w:val="22"/>
        </w:rPr>
        <w:t>Reviewer</w:t>
      </w:r>
      <w:r w:rsidR="00160D32" w:rsidRPr="00935C20">
        <w:rPr>
          <w:sz w:val="22"/>
          <w:szCs w:val="22"/>
        </w:rPr>
        <w:t xml:space="preserve"> (and Reviewer shall so direct</w:t>
      </w:r>
      <w:r w:rsidR="002A285B" w:rsidRPr="00935C20">
        <w:rPr>
          <w:sz w:val="22"/>
          <w:szCs w:val="22"/>
        </w:rPr>
        <w:t xml:space="preserve"> </w:t>
      </w:r>
      <w:r w:rsidR="00317798" w:rsidRPr="00935C20">
        <w:rPr>
          <w:sz w:val="22"/>
          <w:szCs w:val="22"/>
        </w:rPr>
        <w:t>its</w:t>
      </w:r>
      <w:r w:rsidR="002A285B" w:rsidRPr="00935C20">
        <w:rPr>
          <w:sz w:val="22"/>
          <w:szCs w:val="22"/>
        </w:rPr>
        <w:t xml:space="preserve"> </w:t>
      </w:r>
      <w:r w:rsidR="00977C34" w:rsidRPr="00935C20">
        <w:rPr>
          <w:sz w:val="22"/>
          <w:szCs w:val="22"/>
        </w:rPr>
        <w:t>Representatives</w:t>
      </w:r>
      <w:r w:rsidR="00160D32" w:rsidRPr="00935C20">
        <w:rPr>
          <w:sz w:val="22"/>
          <w:szCs w:val="22"/>
        </w:rPr>
        <w:t>)</w:t>
      </w:r>
      <w:r w:rsidR="00317798" w:rsidRPr="00935C20">
        <w:rPr>
          <w:sz w:val="22"/>
          <w:szCs w:val="22"/>
        </w:rPr>
        <w:t>,</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Pr="00935C20">
        <w:rPr>
          <w:sz w:val="22"/>
          <w:szCs w:val="22"/>
        </w:rPr>
        <w:t xml:space="preserve">not </w:t>
      </w:r>
      <w:r w:rsidR="00F8485B" w:rsidRPr="00935C20">
        <w:rPr>
          <w:sz w:val="22"/>
          <w:szCs w:val="22"/>
        </w:rPr>
        <w:t xml:space="preserve">(except when required by Law or in the ordinary course of business unrelated to the Transaction) </w:t>
      </w:r>
      <w:r w:rsidR="00317798" w:rsidRPr="00935C20">
        <w:rPr>
          <w:sz w:val="22"/>
          <w:szCs w:val="22"/>
        </w:rPr>
        <w:t>(</w:t>
      </w:r>
      <w:proofErr w:type="spellStart"/>
      <w:r w:rsidR="00317798" w:rsidRPr="00935C20">
        <w:rPr>
          <w:sz w:val="22"/>
          <w:szCs w:val="22"/>
        </w:rPr>
        <w:t>i</w:t>
      </w:r>
      <w:proofErr w:type="spellEnd"/>
      <w:r w:rsidR="00317798" w:rsidRPr="00935C20">
        <w:rPr>
          <w:sz w:val="22"/>
          <w:szCs w:val="22"/>
        </w:rPr>
        <w:t>)</w:t>
      </w:r>
      <w:r w:rsidR="002A285B" w:rsidRPr="00935C20">
        <w:rPr>
          <w:sz w:val="22"/>
          <w:szCs w:val="22"/>
        </w:rPr>
        <w:t xml:space="preserve"> </w:t>
      </w:r>
      <w:r w:rsidR="00317798" w:rsidRPr="00935C20">
        <w:rPr>
          <w:sz w:val="22"/>
          <w:szCs w:val="22"/>
        </w:rPr>
        <w:t>directly</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indirectly</w:t>
      </w:r>
      <w:r w:rsidR="002A285B" w:rsidRPr="00935C20">
        <w:rPr>
          <w:sz w:val="22"/>
          <w:szCs w:val="22"/>
        </w:rPr>
        <w:t xml:space="preserve"> </w:t>
      </w:r>
      <w:r w:rsidR="00317798" w:rsidRPr="00935C20">
        <w:rPr>
          <w:sz w:val="22"/>
          <w:szCs w:val="22"/>
        </w:rPr>
        <w:t>communicate</w:t>
      </w:r>
      <w:r w:rsidR="002A285B" w:rsidRPr="00935C20">
        <w:rPr>
          <w:sz w:val="22"/>
          <w:szCs w:val="22"/>
        </w:rPr>
        <w:t xml:space="preserve"> </w:t>
      </w:r>
      <w:r w:rsidRPr="00935C20">
        <w:rPr>
          <w:sz w:val="22"/>
          <w:szCs w:val="22"/>
        </w:rPr>
        <w:t xml:space="preserve">regarding the Transaction or Confidential Information </w:t>
      </w:r>
      <w:r w:rsidR="00317798" w:rsidRPr="00935C20">
        <w:rPr>
          <w:sz w:val="22"/>
          <w:szCs w:val="22"/>
        </w:rPr>
        <w:t>with</w:t>
      </w:r>
      <w:r w:rsidR="002A285B" w:rsidRPr="00935C20">
        <w:rPr>
          <w:sz w:val="22"/>
          <w:szCs w:val="22"/>
        </w:rPr>
        <w:t xml:space="preserve"> </w:t>
      </w:r>
      <w:r w:rsidR="00317798" w:rsidRPr="00935C20">
        <w:rPr>
          <w:sz w:val="22"/>
          <w:szCs w:val="22"/>
        </w:rPr>
        <w:t>any</w:t>
      </w:r>
      <w:r w:rsidR="006D525F" w:rsidRPr="00935C20">
        <w:rPr>
          <w:sz w:val="22"/>
          <w:szCs w:val="22"/>
        </w:rPr>
        <w:t xml:space="preserve"> </w:t>
      </w:r>
      <w:r w:rsidRPr="00935C20">
        <w:rPr>
          <w:sz w:val="22"/>
          <w:szCs w:val="22"/>
        </w:rPr>
        <w:t>person</w:t>
      </w:r>
      <w:r w:rsidR="006D525F" w:rsidRPr="00935C20">
        <w:rPr>
          <w:sz w:val="22"/>
          <w:szCs w:val="22"/>
        </w:rPr>
        <w:t xml:space="preserve"> known to be</w:t>
      </w:r>
      <w:r w:rsidR="002A285B" w:rsidRPr="00935C20">
        <w:rPr>
          <w:sz w:val="22"/>
          <w:szCs w:val="22"/>
        </w:rPr>
        <w:t xml:space="preserve"> </w:t>
      </w:r>
      <w:r w:rsidRPr="00935C20">
        <w:rPr>
          <w:sz w:val="22"/>
          <w:szCs w:val="22"/>
        </w:rPr>
        <w:t xml:space="preserve">a </w:t>
      </w:r>
      <w:r w:rsidR="00317798" w:rsidRPr="00935C20">
        <w:rPr>
          <w:sz w:val="22"/>
          <w:szCs w:val="22"/>
        </w:rPr>
        <w:t>tenant,</w:t>
      </w:r>
      <w:r w:rsidR="002A285B" w:rsidRPr="00935C20">
        <w:rPr>
          <w:sz w:val="22"/>
          <w:szCs w:val="22"/>
        </w:rPr>
        <w:t xml:space="preserve"> </w:t>
      </w:r>
      <w:r w:rsidR="00317798" w:rsidRPr="00935C20">
        <w:rPr>
          <w:sz w:val="22"/>
          <w:szCs w:val="22"/>
        </w:rPr>
        <w:t>property</w:t>
      </w:r>
      <w:r w:rsidR="002A285B" w:rsidRPr="00935C20">
        <w:rPr>
          <w:sz w:val="22"/>
          <w:szCs w:val="22"/>
        </w:rPr>
        <w:t xml:space="preserve"> </w:t>
      </w:r>
      <w:r w:rsidR="00317798" w:rsidRPr="00935C20">
        <w:rPr>
          <w:sz w:val="22"/>
          <w:szCs w:val="22"/>
        </w:rPr>
        <w:t>manager,</w:t>
      </w:r>
      <w:r w:rsidR="002A285B" w:rsidRPr="00935C20">
        <w:rPr>
          <w:sz w:val="22"/>
          <w:szCs w:val="22"/>
        </w:rPr>
        <w:t xml:space="preserve"> </w:t>
      </w:r>
      <w:r w:rsidR="00317798" w:rsidRPr="00935C20">
        <w:rPr>
          <w:sz w:val="22"/>
          <w:szCs w:val="22"/>
        </w:rPr>
        <w:t>leasing</w:t>
      </w:r>
      <w:r w:rsidR="002A285B" w:rsidRPr="00935C20">
        <w:rPr>
          <w:sz w:val="22"/>
          <w:szCs w:val="22"/>
        </w:rPr>
        <w:t xml:space="preserve"> </w:t>
      </w:r>
      <w:r w:rsidR="00317798" w:rsidRPr="00935C20">
        <w:rPr>
          <w:sz w:val="22"/>
          <w:szCs w:val="22"/>
        </w:rPr>
        <w:t>agent,</w:t>
      </w:r>
      <w:r w:rsidR="002A285B" w:rsidRPr="00935C20">
        <w:rPr>
          <w:sz w:val="22"/>
          <w:szCs w:val="22"/>
        </w:rPr>
        <w:t xml:space="preserve"> </w:t>
      </w:r>
      <w:r w:rsidR="00317798" w:rsidRPr="00935C20">
        <w:rPr>
          <w:sz w:val="22"/>
          <w:szCs w:val="22"/>
        </w:rPr>
        <w:t>service</w:t>
      </w:r>
      <w:r w:rsidR="002A285B" w:rsidRPr="00935C20">
        <w:rPr>
          <w:sz w:val="22"/>
          <w:szCs w:val="22"/>
        </w:rPr>
        <w:t xml:space="preserve"> </w:t>
      </w:r>
      <w:r w:rsidR="00317798" w:rsidRPr="00935C20">
        <w:rPr>
          <w:sz w:val="22"/>
          <w:szCs w:val="22"/>
        </w:rPr>
        <w:t>contractor,</w:t>
      </w:r>
      <w:r w:rsidR="002A285B" w:rsidRPr="00935C20">
        <w:rPr>
          <w:sz w:val="22"/>
          <w:szCs w:val="22"/>
        </w:rPr>
        <w:t xml:space="preserve"> </w:t>
      </w:r>
      <w:r w:rsidR="00317798" w:rsidRPr="00935C20">
        <w:rPr>
          <w:sz w:val="22"/>
          <w:szCs w:val="22"/>
        </w:rPr>
        <w:t>lien</w:t>
      </w:r>
      <w:r w:rsidR="002A285B" w:rsidRPr="00935C20">
        <w:rPr>
          <w:sz w:val="22"/>
          <w:szCs w:val="22"/>
        </w:rPr>
        <w:t xml:space="preserve"> </w:t>
      </w:r>
      <w:r w:rsidR="00317798" w:rsidRPr="00935C20">
        <w:rPr>
          <w:sz w:val="22"/>
          <w:szCs w:val="22"/>
        </w:rPr>
        <w:t>holder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2E233A" w:rsidRPr="00935C20">
        <w:rPr>
          <w:sz w:val="22"/>
          <w:szCs w:val="22"/>
        </w:rPr>
        <w:t>persons</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Pr="00935C20">
        <w:rPr>
          <w:sz w:val="22"/>
          <w:szCs w:val="22"/>
        </w:rPr>
        <w:t xml:space="preserve">known </w:t>
      </w:r>
      <w:r w:rsidR="00317798" w:rsidRPr="00935C20">
        <w:rPr>
          <w:sz w:val="22"/>
          <w:szCs w:val="22"/>
        </w:rPr>
        <w:t>interest</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contractual</w:t>
      </w:r>
      <w:r w:rsidR="002A285B" w:rsidRPr="00935C20">
        <w:rPr>
          <w:sz w:val="22"/>
          <w:szCs w:val="22"/>
        </w:rPr>
        <w:t xml:space="preserve"> </w:t>
      </w:r>
      <w:r w:rsidR="00317798" w:rsidRPr="00935C20">
        <w:rPr>
          <w:sz w:val="22"/>
          <w:szCs w:val="22"/>
        </w:rPr>
        <w:t>relationship</w:t>
      </w:r>
      <w:r w:rsidR="002A285B" w:rsidRPr="00935C20">
        <w:rPr>
          <w:sz w:val="22"/>
          <w:szCs w:val="22"/>
        </w:rPr>
        <w:t xml:space="preserve"> </w:t>
      </w:r>
      <w:r w:rsidR="00317798" w:rsidRPr="00935C20">
        <w:rPr>
          <w:sz w:val="22"/>
          <w:szCs w:val="22"/>
        </w:rPr>
        <w:t>affecting</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Property</w:t>
      </w:r>
      <w:r w:rsidR="00F8485B" w:rsidRPr="00935C20">
        <w:rPr>
          <w:sz w:val="22"/>
          <w:szCs w:val="22"/>
        </w:rPr>
        <w:t>; (ii)</w:t>
      </w:r>
      <w:r w:rsidR="002A285B" w:rsidRPr="00935C20">
        <w:rPr>
          <w:sz w:val="22"/>
          <w:szCs w:val="22"/>
        </w:rPr>
        <w:t xml:space="preserve"> </w:t>
      </w:r>
      <w:r w:rsidR="00F8485B" w:rsidRPr="00935C20">
        <w:rPr>
          <w:sz w:val="22"/>
          <w:szCs w:val="22"/>
        </w:rPr>
        <w:t xml:space="preserve">directly or indirectly communicate with any governmental authorities or agencies relating to the Property, the Transaction, or the Confidential Information; </w:t>
      </w:r>
      <w:r w:rsidR="00317798" w:rsidRPr="00935C20">
        <w:rPr>
          <w:sz w:val="22"/>
          <w:szCs w:val="22"/>
        </w:rPr>
        <w:t>or</w:t>
      </w:r>
      <w:r w:rsidR="002A285B" w:rsidRPr="00935C20">
        <w:rPr>
          <w:sz w:val="22"/>
          <w:szCs w:val="22"/>
        </w:rPr>
        <w:t xml:space="preserve"> </w:t>
      </w:r>
      <w:r w:rsidR="00317798" w:rsidRPr="00935C20">
        <w:rPr>
          <w:sz w:val="22"/>
          <w:szCs w:val="22"/>
        </w:rPr>
        <w:t>(i</w:t>
      </w:r>
      <w:r w:rsidR="00F8485B" w:rsidRPr="00935C20">
        <w:rPr>
          <w:sz w:val="22"/>
          <w:szCs w:val="22"/>
        </w:rPr>
        <w:t>i</w:t>
      </w:r>
      <w:r w:rsidR="00317798" w:rsidRPr="00935C20">
        <w:rPr>
          <w:sz w:val="22"/>
          <w:szCs w:val="22"/>
        </w:rPr>
        <w:t>i)</w:t>
      </w:r>
      <w:r w:rsidR="002A285B" w:rsidRPr="00935C20">
        <w:rPr>
          <w:sz w:val="22"/>
          <w:szCs w:val="22"/>
        </w:rPr>
        <w:t xml:space="preserve"> </w:t>
      </w:r>
      <w:r w:rsidR="00317798" w:rsidRPr="00935C20">
        <w:rPr>
          <w:sz w:val="22"/>
          <w:szCs w:val="22"/>
        </w:rPr>
        <w:t>make</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inspection</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6D525F" w:rsidRPr="00935C20">
        <w:rPr>
          <w:sz w:val="22"/>
          <w:szCs w:val="22"/>
        </w:rPr>
        <w:t xml:space="preserve">non-public areas of the </w:t>
      </w:r>
      <w:r w:rsidR="00317798" w:rsidRPr="00935C20">
        <w:rPr>
          <w:sz w:val="22"/>
          <w:szCs w:val="22"/>
        </w:rPr>
        <w:t>Property</w:t>
      </w:r>
      <w:r w:rsidR="006D525F" w:rsidRPr="00935C20">
        <w:rPr>
          <w:sz w:val="22"/>
          <w:szCs w:val="22"/>
        </w:rPr>
        <w:t xml:space="preserve"> in connection with the </w:t>
      </w:r>
      <w:r w:rsidR="00F8485B" w:rsidRPr="00935C20">
        <w:rPr>
          <w:sz w:val="22"/>
          <w:szCs w:val="22"/>
        </w:rPr>
        <w:t>Transaction</w:t>
      </w:r>
      <w:r w:rsidR="00317798" w:rsidRPr="00935C20">
        <w:rPr>
          <w:sz w:val="22"/>
          <w:szCs w:val="22"/>
        </w:rPr>
        <w:t>,</w:t>
      </w:r>
      <w:r w:rsidR="002A285B" w:rsidRPr="00935C20">
        <w:rPr>
          <w:sz w:val="22"/>
          <w:szCs w:val="22"/>
        </w:rPr>
        <w:t xml:space="preserve"> </w:t>
      </w:r>
      <w:r w:rsidR="00317798" w:rsidRPr="00935C20">
        <w:rPr>
          <w:sz w:val="22"/>
          <w:szCs w:val="22"/>
        </w:rPr>
        <w:t>except</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hereafter</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agreed</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separate</w:t>
      </w:r>
      <w:r w:rsidR="002A285B" w:rsidRPr="00935C20">
        <w:rPr>
          <w:sz w:val="22"/>
          <w:szCs w:val="22"/>
        </w:rPr>
        <w:t xml:space="preserve"> </w:t>
      </w:r>
      <w:r w:rsidR="00317798" w:rsidRPr="00935C20">
        <w:rPr>
          <w:sz w:val="22"/>
          <w:szCs w:val="22"/>
        </w:rPr>
        <w:t>written</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entered</w:t>
      </w:r>
      <w:r w:rsidR="002A285B" w:rsidRPr="00935C20">
        <w:rPr>
          <w:sz w:val="22"/>
          <w:szCs w:val="22"/>
        </w:rPr>
        <w:t xml:space="preserve"> </w:t>
      </w:r>
      <w:r w:rsidR="00317798" w:rsidRPr="00935C20">
        <w:rPr>
          <w:sz w:val="22"/>
          <w:szCs w:val="22"/>
        </w:rPr>
        <w:t>into</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6D525F" w:rsidRPr="00935C20">
        <w:rPr>
          <w:sz w:val="22"/>
          <w:szCs w:val="22"/>
        </w:rPr>
        <w:t xml:space="preserve">or on behalf of </w:t>
      </w:r>
      <w:r w:rsidR="00317798" w:rsidRPr="00935C20">
        <w:rPr>
          <w:sz w:val="22"/>
          <w:szCs w:val="22"/>
        </w:rPr>
        <w:t>Brookfield</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Reviewer.</w:t>
      </w:r>
      <w:r w:rsidR="00B2590F" w:rsidRPr="00935C20">
        <w:rPr>
          <w:sz w:val="22"/>
          <w:szCs w:val="22"/>
        </w:rPr>
        <w:t xml:space="preserve"> </w:t>
      </w:r>
    </w:p>
    <w:p w14:paraId="072C7BC7" w14:textId="769E71C6" w:rsidR="00B80E59" w:rsidRPr="00935C20" w:rsidRDefault="00B80E59" w:rsidP="00F72443">
      <w:pPr>
        <w:pStyle w:val="BlockTextSgl"/>
        <w:numPr>
          <w:ilvl w:val="0"/>
          <w:numId w:val="2"/>
        </w:numPr>
        <w:ind w:left="0" w:firstLine="0"/>
        <w:jc w:val="both"/>
        <w:rPr>
          <w:sz w:val="22"/>
          <w:szCs w:val="22"/>
        </w:rPr>
      </w:pPr>
      <w:r w:rsidRPr="00935C20">
        <w:rPr>
          <w:b/>
          <w:bCs/>
          <w:sz w:val="22"/>
          <w:szCs w:val="22"/>
        </w:rPr>
        <w:t>Entire Agreement</w:t>
      </w:r>
      <w:r w:rsidR="0077683D" w:rsidRPr="00935C20">
        <w:rPr>
          <w:b/>
          <w:bCs/>
          <w:sz w:val="22"/>
          <w:szCs w:val="22"/>
        </w:rPr>
        <w:t xml:space="preserve"> and Obligations</w:t>
      </w:r>
      <w:r w:rsidRPr="00935C20">
        <w:rPr>
          <w:sz w:val="22"/>
          <w:szCs w:val="22"/>
        </w:rPr>
        <w:t xml:space="preserve">. The </w:t>
      </w:r>
      <w:r w:rsidR="002E233A" w:rsidRPr="00935C20">
        <w:rPr>
          <w:sz w:val="22"/>
          <w:szCs w:val="22"/>
        </w:rPr>
        <w:t>P</w:t>
      </w:r>
      <w:r w:rsidRPr="00935C20">
        <w:rPr>
          <w:sz w:val="22"/>
          <w:szCs w:val="22"/>
        </w:rPr>
        <w:t>arties</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under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legal</w:t>
      </w:r>
      <w:r w:rsidR="002A285B" w:rsidRPr="00935C20">
        <w:rPr>
          <w:sz w:val="22"/>
          <w:szCs w:val="22"/>
        </w:rPr>
        <w:t xml:space="preserve"> </w:t>
      </w:r>
      <w:r w:rsidR="00317798" w:rsidRPr="00935C20">
        <w:rPr>
          <w:sz w:val="22"/>
          <w:szCs w:val="22"/>
        </w:rPr>
        <w:t>obligation</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kind</w:t>
      </w:r>
      <w:r w:rsidR="002A285B" w:rsidRPr="00935C20">
        <w:rPr>
          <w:sz w:val="22"/>
          <w:szCs w:val="22"/>
        </w:rPr>
        <w:t xml:space="preserve"> </w:t>
      </w:r>
      <w:r w:rsidR="00317798" w:rsidRPr="00935C20">
        <w:rPr>
          <w:sz w:val="22"/>
          <w:szCs w:val="22"/>
        </w:rPr>
        <w:t>whatsoever</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virtue</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written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oral</w:t>
      </w:r>
      <w:r w:rsidR="002A285B" w:rsidRPr="00935C20">
        <w:rPr>
          <w:sz w:val="22"/>
          <w:szCs w:val="22"/>
        </w:rPr>
        <w:t xml:space="preserve"> </w:t>
      </w:r>
      <w:r w:rsidR="00317798" w:rsidRPr="00935C20">
        <w:rPr>
          <w:sz w:val="22"/>
          <w:szCs w:val="22"/>
        </w:rPr>
        <w:t>expression</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respect</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5472C1" w:rsidRPr="00935C20">
        <w:rPr>
          <w:sz w:val="22"/>
          <w:szCs w:val="22"/>
        </w:rPr>
        <w:t>Transaction</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has</w:t>
      </w:r>
      <w:r w:rsidR="002A285B" w:rsidRPr="00935C20">
        <w:rPr>
          <w:sz w:val="22"/>
          <w:szCs w:val="22"/>
        </w:rPr>
        <w:t xml:space="preserve"> </w:t>
      </w:r>
      <w:r w:rsidR="00317798" w:rsidRPr="00935C20">
        <w:rPr>
          <w:sz w:val="22"/>
          <w:szCs w:val="22"/>
        </w:rPr>
        <w:t>been,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made</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agent,</w:t>
      </w:r>
      <w:r w:rsidR="002A285B" w:rsidRPr="00935C20">
        <w:rPr>
          <w:sz w:val="22"/>
          <w:szCs w:val="22"/>
        </w:rPr>
        <w:t xml:space="preserve"> </w:t>
      </w:r>
      <w:r w:rsidR="00317798" w:rsidRPr="00935C20">
        <w:rPr>
          <w:sz w:val="22"/>
          <w:szCs w:val="22"/>
        </w:rPr>
        <w:t>except</w:t>
      </w:r>
      <w:r w:rsidR="002A285B" w:rsidRPr="00935C20">
        <w:rPr>
          <w:sz w:val="22"/>
          <w:szCs w:val="22"/>
        </w:rPr>
        <w:t xml:space="preserve"> </w:t>
      </w:r>
      <w:r w:rsidR="00317798" w:rsidRPr="00935C20">
        <w:rPr>
          <w:sz w:val="22"/>
          <w:szCs w:val="22"/>
        </w:rPr>
        <w:t>only</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matters</w:t>
      </w:r>
      <w:r w:rsidR="002A285B" w:rsidRPr="00935C20">
        <w:rPr>
          <w:sz w:val="22"/>
          <w:szCs w:val="22"/>
        </w:rPr>
        <w:t xml:space="preserve"> </w:t>
      </w:r>
      <w:r w:rsidRPr="00935C20">
        <w:rPr>
          <w:sz w:val="22"/>
          <w:szCs w:val="22"/>
        </w:rPr>
        <w:t xml:space="preserve">expressly </w:t>
      </w:r>
      <w:r w:rsidR="00317798" w:rsidRPr="00935C20">
        <w:rPr>
          <w:sz w:val="22"/>
          <w:szCs w:val="22"/>
        </w:rPr>
        <w:t>contained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77683D" w:rsidRPr="00935C20">
        <w:rPr>
          <w:sz w:val="22"/>
          <w:szCs w:val="22"/>
        </w:rPr>
        <w:t>or</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hereafter</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agreed</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separate</w:t>
      </w:r>
      <w:r w:rsidR="002A285B" w:rsidRPr="00935C20">
        <w:rPr>
          <w:sz w:val="22"/>
          <w:szCs w:val="22"/>
        </w:rPr>
        <w:t xml:space="preserve"> </w:t>
      </w:r>
      <w:r w:rsidR="00317798" w:rsidRPr="00935C20">
        <w:rPr>
          <w:sz w:val="22"/>
          <w:szCs w:val="22"/>
        </w:rPr>
        <w:t>written</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executed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Brookfield</w:t>
      </w:r>
      <w:r w:rsidRPr="00935C20">
        <w:rPr>
          <w:sz w:val="22"/>
          <w:szCs w:val="22"/>
        </w:rPr>
        <w:t xml:space="preserve"> (or their </w:t>
      </w:r>
      <w:r w:rsidR="00F8485B" w:rsidRPr="00935C20">
        <w:rPr>
          <w:sz w:val="22"/>
          <w:szCs w:val="22"/>
        </w:rPr>
        <w:t>affiliates</w:t>
      </w:r>
      <w:r w:rsidRPr="00935C20">
        <w:rPr>
          <w:sz w:val="22"/>
          <w:szCs w:val="22"/>
        </w:rPr>
        <w:t xml:space="preserve">) in connection with the </w:t>
      </w:r>
      <w:r w:rsidR="005472C1" w:rsidRPr="00935C20">
        <w:rPr>
          <w:sz w:val="22"/>
          <w:szCs w:val="22"/>
        </w:rPr>
        <w:t>Transaction</w:t>
      </w:r>
      <w:r w:rsidR="00317798" w:rsidRPr="00935C20">
        <w:rPr>
          <w:sz w:val="22"/>
          <w:szCs w:val="22"/>
        </w:rPr>
        <w:t>.</w:t>
      </w:r>
      <w:r w:rsidR="00F72443" w:rsidRPr="00935C20">
        <w:rPr>
          <w:sz w:val="22"/>
          <w:szCs w:val="22"/>
        </w:rPr>
        <w:t xml:space="preserve"> An executed copy of this Agreement may be delivered by electronic mail (including </w:t>
      </w:r>
      <w:proofErr w:type="gramStart"/>
      <w:r w:rsidR="00F72443" w:rsidRPr="00935C20">
        <w:rPr>
          <w:sz w:val="22"/>
          <w:szCs w:val="22"/>
        </w:rPr>
        <w:t>by</w:t>
      </w:r>
      <w:proofErr w:type="gramEnd"/>
      <w:r w:rsidR="00F72443" w:rsidRPr="00935C20">
        <w:rPr>
          <w:sz w:val="22"/>
          <w:szCs w:val="22"/>
        </w:rPr>
        <w:t xml:space="preserve"> PDF) and the same shall be deemed effective as an original. This Agreement may be executed in multiple counterparts, each of which shall be deemed to be an original, but all of which taken together shall constitute one and the same Agreement</w:t>
      </w:r>
      <w:r w:rsidR="00B07D14" w:rsidRPr="00935C20">
        <w:rPr>
          <w:sz w:val="22"/>
          <w:szCs w:val="22"/>
        </w:rPr>
        <w:t>.</w:t>
      </w:r>
    </w:p>
    <w:p w14:paraId="68B95D83" w14:textId="77777777" w:rsidR="00B80E59" w:rsidRPr="00935C20" w:rsidRDefault="00B80E59" w:rsidP="00F72443">
      <w:pPr>
        <w:pStyle w:val="BlockTextSgl"/>
        <w:numPr>
          <w:ilvl w:val="0"/>
          <w:numId w:val="2"/>
        </w:numPr>
        <w:ind w:left="0" w:firstLine="0"/>
        <w:jc w:val="both"/>
        <w:rPr>
          <w:sz w:val="22"/>
          <w:szCs w:val="22"/>
        </w:rPr>
      </w:pPr>
      <w:r w:rsidRPr="00935C20">
        <w:rPr>
          <w:b/>
          <w:bCs/>
          <w:sz w:val="22"/>
          <w:szCs w:val="22"/>
        </w:rPr>
        <w:t>No Representations or Warranties</w:t>
      </w:r>
      <w:r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acknowledges</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agrees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is</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Pr="00935C20">
        <w:rPr>
          <w:sz w:val="22"/>
          <w:szCs w:val="22"/>
        </w:rPr>
        <w:t xml:space="preserve">hereunder </w:t>
      </w:r>
      <w:r w:rsidR="00317798" w:rsidRPr="00935C20">
        <w:rPr>
          <w:sz w:val="22"/>
          <w:szCs w:val="22"/>
        </w:rPr>
        <w:t>making</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bound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representation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warranty,</w:t>
      </w:r>
      <w:r w:rsidR="002A285B" w:rsidRPr="00935C20">
        <w:rPr>
          <w:sz w:val="22"/>
          <w:szCs w:val="22"/>
        </w:rPr>
        <w:t xml:space="preserve"> </w:t>
      </w:r>
      <w:r w:rsidR="00317798" w:rsidRPr="00935C20">
        <w:rPr>
          <w:sz w:val="22"/>
          <w:szCs w:val="22"/>
        </w:rPr>
        <w:t>express</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implied,</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quality,</w:t>
      </w:r>
      <w:r w:rsidR="002A285B" w:rsidRPr="00935C20">
        <w:rPr>
          <w:sz w:val="22"/>
          <w:szCs w:val="22"/>
        </w:rPr>
        <w:t xml:space="preserve"> </w:t>
      </w:r>
      <w:r w:rsidR="00317798" w:rsidRPr="00935C20">
        <w:rPr>
          <w:sz w:val="22"/>
          <w:szCs w:val="22"/>
        </w:rPr>
        <w:t>truth,</w:t>
      </w:r>
      <w:r w:rsidR="002A285B" w:rsidRPr="00935C20">
        <w:rPr>
          <w:sz w:val="22"/>
          <w:szCs w:val="22"/>
        </w:rPr>
        <w:t xml:space="preserve"> </w:t>
      </w:r>
      <w:r w:rsidR="00317798" w:rsidRPr="00935C20">
        <w:rPr>
          <w:sz w:val="22"/>
          <w:szCs w:val="22"/>
        </w:rPr>
        <w:t>accuracy,</w:t>
      </w:r>
      <w:r w:rsidR="002A285B" w:rsidRPr="00935C20">
        <w:rPr>
          <w:sz w:val="22"/>
          <w:szCs w:val="22"/>
        </w:rPr>
        <w:t xml:space="preserve"> </w:t>
      </w:r>
      <w:r w:rsidR="00317798" w:rsidRPr="00935C20">
        <w:rPr>
          <w:sz w:val="22"/>
          <w:szCs w:val="22"/>
        </w:rPr>
        <w:t>adequacy</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completeness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00317798" w:rsidRPr="00935C20">
        <w:rPr>
          <w:sz w:val="22"/>
          <w:szCs w:val="22"/>
        </w:rPr>
        <w:t>.</w:t>
      </w:r>
      <w:r w:rsidR="002A285B" w:rsidRPr="00935C20">
        <w:rPr>
          <w:sz w:val="22"/>
          <w:szCs w:val="22"/>
        </w:rPr>
        <w:t xml:space="preserve"> </w:t>
      </w:r>
      <w:r w:rsidR="00317798" w:rsidRPr="00935C20">
        <w:rPr>
          <w:sz w:val="22"/>
          <w:szCs w:val="22"/>
        </w:rPr>
        <w:t>Furthermore,</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have</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liability</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lastRenderedPageBreak/>
        <w:t>person</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loss</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damage</w:t>
      </w:r>
      <w:r w:rsidR="002A285B" w:rsidRPr="00935C20">
        <w:rPr>
          <w:sz w:val="22"/>
          <w:szCs w:val="22"/>
        </w:rPr>
        <w:t xml:space="preserve"> </w:t>
      </w:r>
      <w:r w:rsidR="00317798" w:rsidRPr="00935C20">
        <w:rPr>
          <w:sz w:val="22"/>
          <w:szCs w:val="22"/>
        </w:rPr>
        <w:t>arising</w:t>
      </w:r>
      <w:r w:rsidR="002A285B" w:rsidRPr="00935C20">
        <w:rPr>
          <w:sz w:val="22"/>
          <w:szCs w:val="22"/>
        </w:rPr>
        <w:t xml:space="preserve"> </w:t>
      </w:r>
      <w:r w:rsidR="00317798" w:rsidRPr="00935C20">
        <w:rPr>
          <w:sz w:val="22"/>
          <w:szCs w:val="22"/>
        </w:rPr>
        <w:t>out</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action</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person</w:t>
      </w:r>
      <w:r w:rsidR="002A285B" w:rsidRPr="00935C20">
        <w:rPr>
          <w:sz w:val="22"/>
          <w:szCs w:val="22"/>
        </w:rPr>
        <w:t xml:space="preserve"> </w:t>
      </w:r>
      <w:r w:rsidR="00317798" w:rsidRPr="00935C20">
        <w:rPr>
          <w:sz w:val="22"/>
          <w:szCs w:val="22"/>
        </w:rPr>
        <w:t>takes</w:t>
      </w:r>
      <w:r w:rsidR="002A285B" w:rsidRPr="00935C20">
        <w:rPr>
          <w:sz w:val="22"/>
          <w:szCs w:val="22"/>
        </w:rPr>
        <w:t xml:space="preserve"> </w:t>
      </w:r>
      <w:r w:rsidR="00317798" w:rsidRPr="00935C20">
        <w:rPr>
          <w:sz w:val="22"/>
          <w:szCs w:val="22"/>
        </w:rPr>
        <w:t>based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whole</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part</w:t>
      </w:r>
      <w:r w:rsidR="002A285B" w:rsidRPr="00935C20">
        <w:rPr>
          <w:sz w:val="22"/>
          <w:szCs w:val="22"/>
        </w:rPr>
        <w:t xml:space="preserve"> </w:t>
      </w:r>
      <w:r w:rsidR="00317798" w:rsidRPr="00935C20">
        <w:rPr>
          <w:sz w:val="22"/>
          <w:szCs w:val="22"/>
        </w:rPr>
        <w:t>on</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reliance</w:t>
      </w:r>
      <w:r w:rsidR="002A285B" w:rsidRPr="00935C20">
        <w:rPr>
          <w:sz w:val="22"/>
          <w:szCs w:val="22"/>
        </w:rPr>
        <w:t xml:space="preserve"> </w:t>
      </w:r>
      <w:r w:rsidR="00317798" w:rsidRPr="00935C20">
        <w:rPr>
          <w:sz w:val="22"/>
          <w:szCs w:val="22"/>
        </w:rPr>
        <w:t>on</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B2590F" w:rsidRPr="00935C20">
        <w:rPr>
          <w:sz w:val="22"/>
          <w:szCs w:val="22"/>
        </w:rPr>
        <w:t>Confidential Information</w:t>
      </w:r>
      <w:r w:rsidRPr="00935C20">
        <w:rPr>
          <w:sz w:val="22"/>
          <w:szCs w:val="22"/>
        </w:rPr>
        <w:t xml:space="preserve"> hereunder</w:t>
      </w:r>
      <w:r w:rsidR="00317798" w:rsidRPr="00935C20">
        <w:rPr>
          <w:sz w:val="22"/>
          <w:szCs w:val="22"/>
        </w:rPr>
        <w:t>.</w:t>
      </w:r>
    </w:p>
    <w:p w14:paraId="097C2C09" w14:textId="645B2A2C" w:rsidR="00B80E59" w:rsidRPr="00935C20" w:rsidRDefault="00587FCE" w:rsidP="00F72443">
      <w:pPr>
        <w:pStyle w:val="BlockTextSgl"/>
        <w:numPr>
          <w:ilvl w:val="0"/>
          <w:numId w:val="2"/>
        </w:numPr>
        <w:ind w:left="0" w:firstLine="0"/>
        <w:jc w:val="both"/>
        <w:rPr>
          <w:sz w:val="22"/>
          <w:szCs w:val="22"/>
        </w:rPr>
      </w:pPr>
      <w:r w:rsidRPr="00935C20">
        <w:rPr>
          <w:b/>
          <w:bCs/>
          <w:sz w:val="22"/>
          <w:szCs w:val="22"/>
        </w:rPr>
        <w:t>No Waiver</w:t>
      </w:r>
      <w:r w:rsidR="00B80E59" w:rsidRPr="00935C20">
        <w:rPr>
          <w:sz w:val="22"/>
          <w:szCs w:val="22"/>
        </w:rPr>
        <w:t xml:space="preserve">. </w:t>
      </w:r>
      <w:r w:rsidR="00317798" w:rsidRPr="00935C20">
        <w:rPr>
          <w:sz w:val="22"/>
          <w:szCs w:val="22"/>
        </w:rPr>
        <w:t>No</w:t>
      </w:r>
      <w:r w:rsidR="002A285B" w:rsidRPr="00935C20">
        <w:rPr>
          <w:sz w:val="22"/>
          <w:szCs w:val="22"/>
        </w:rPr>
        <w:t xml:space="preserve"> </w:t>
      </w:r>
      <w:r w:rsidR="00317798" w:rsidRPr="00935C20">
        <w:rPr>
          <w:sz w:val="22"/>
          <w:szCs w:val="22"/>
        </w:rPr>
        <w:t>failure</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delay</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exercising</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right,</w:t>
      </w:r>
      <w:r w:rsidR="002A285B" w:rsidRPr="00935C20">
        <w:rPr>
          <w:sz w:val="22"/>
          <w:szCs w:val="22"/>
        </w:rPr>
        <w:t xml:space="preserve"> </w:t>
      </w:r>
      <w:r w:rsidR="00317798" w:rsidRPr="00935C20">
        <w:rPr>
          <w:sz w:val="22"/>
          <w:szCs w:val="22"/>
        </w:rPr>
        <w:t>power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privilege</w:t>
      </w:r>
      <w:r w:rsidR="002A285B" w:rsidRPr="00935C20">
        <w:rPr>
          <w:sz w:val="22"/>
          <w:szCs w:val="22"/>
        </w:rPr>
        <w:t xml:space="preserve"> </w:t>
      </w:r>
      <w:r w:rsidR="00317798" w:rsidRPr="00935C20">
        <w:rPr>
          <w:sz w:val="22"/>
          <w:szCs w:val="22"/>
        </w:rPr>
        <w:t>hereunder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operate</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waiver</w:t>
      </w:r>
      <w:r w:rsidR="002A285B" w:rsidRPr="00935C20">
        <w:rPr>
          <w:sz w:val="22"/>
          <w:szCs w:val="22"/>
        </w:rPr>
        <w:t xml:space="preserve"> </w:t>
      </w:r>
      <w:r w:rsidR="00317798" w:rsidRPr="00935C20">
        <w:rPr>
          <w:sz w:val="22"/>
          <w:szCs w:val="22"/>
        </w:rPr>
        <w:t>thereof</w:t>
      </w:r>
      <w:r w:rsidR="002A285B" w:rsidRPr="00935C20">
        <w:rPr>
          <w:sz w:val="22"/>
          <w:szCs w:val="22"/>
        </w:rPr>
        <w:t xml:space="preserve"> </w:t>
      </w:r>
      <w:r w:rsidR="00317798" w:rsidRPr="00935C20">
        <w:rPr>
          <w:sz w:val="22"/>
          <w:szCs w:val="22"/>
        </w:rPr>
        <w:t>nor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single</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partial</w:t>
      </w:r>
      <w:r w:rsidR="002A285B" w:rsidRPr="00935C20">
        <w:rPr>
          <w:sz w:val="22"/>
          <w:szCs w:val="22"/>
        </w:rPr>
        <w:t xml:space="preserve"> </w:t>
      </w:r>
      <w:r w:rsidR="00317798" w:rsidRPr="00935C20">
        <w:rPr>
          <w:sz w:val="22"/>
          <w:szCs w:val="22"/>
        </w:rPr>
        <w:t>exercise</w:t>
      </w:r>
      <w:r w:rsidR="002A285B" w:rsidRPr="00935C20">
        <w:rPr>
          <w:sz w:val="22"/>
          <w:szCs w:val="22"/>
        </w:rPr>
        <w:t xml:space="preserve"> </w:t>
      </w:r>
      <w:r w:rsidR="00317798" w:rsidRPr="00935C20">
        <w:rPr>
          <w:sz w:val="22"/>
          <w:szCs w:val="22"/>
        </w:rPr>
        <w:t>thereof</w:t>
      </w:r>
      <w:r w:rsidR="002A285B" w:rsidRPr="00935C20">
        <w:rPr>
          <w:sz w:val="22"/>
          <w:szCs w:val="22"/>
        </w:rPr>
        <w:t xml:space="preserve"> </w:t>
      </w:r>
      <w:r w:rsidR="00317798" w:rsidRPr="00935C20">
        <w:rPr>
          <w:sz w:val="22"/>
          <w:szCs w:val="22"/>
        </w:rPr>
        <w:t>preclude</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further</w:t>
      </w:r>
      <w:r w:rsidR="002A285B" w:rsidRPr="00935C20">
        <w:rPr>
          <w:sz w:val="22"/>
          <w:szCs w:val="22"/>
        </w:rPr>
        <w:t xml:space="preserve"> </w:t>
      </w:r>
      <w:r w:rsidR="00317798" w:rsidRPr="00935C20">
        <w:rPr>
          <w:sz w:val="22"/>
          <w:szCs w:val="22"/>
        </w:rPr>
        <w:t>exercise</w:t>
      </w:r>
      <w:r w:rsidR="002A285B" w:rsidRPr="00935C20">
        <w:rPr>
          <w:sz w:val="22"/>
          <w:szCs w:val="22"/>
        </w:rPr>
        <w:t xml:space="preserve"> </w:t>
      </w:r>
      <w:r w:rsidR="00317798" w:rsidRPr="00935C20">
        <w:rPr>
          <w:sz w:val="22"/>
          <w:szCs w:val="22"/>
        </w:rPr>
        <w:t>thereof</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exercise</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right,</w:t>
      </w:r>
      <w:r w:rsidR="002A285B" w:rsidRPr="00935C20">
        <w:rPr>
          <w:sz w:val="22"/>
          <w:szCs w:val="22"/>
        </w:rPr>
        <w:t xml:space="preserve"> </w:t>
      </w:r>
      <w:r w:rsidR="00317798" w:rsidRPr="00935C20">
        <w:rPr>
          <w:sz w:val="22"/>
          <w:szCs w:val="22"/>
        </w:rPr>
        <w:t>power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privilege.</w:t>
      </w:r>
    </w:p>
    <w:p w14:paraId="48383826" w14:textId="008D9E19" w:rsidR="00B80E59" w:rsidRPr="00935C20" w:rsidRDefault="00B80E59" w:rsidP="00F72443">
      <w:pPr>
        <w:pStyle w:val="BlockTextSgl"/>
        <w:numPr>
          <w:ilvl w:val="0"/>
          <w:numId w:val="2"/>
        </w:numPr>
        <w:ind w:left="0" w:firstLine="0"/>
        <w:jc w:val="both"/>
        <w:rPr>
          <w:sz w:val="22"/>
          <w:szCs w:val="22"/>
        </w:rPr>
      </w:pPr>
      <w:r w:rsidRPr="00935C20">
        <w:rPr>
          <w:b/>
          <w:bCs/>
          <w:sz w:val="22"/>
          <w:szCs w:val="22"/>
        </w:rPr>
        <w:t>Fees</w:t>
      </w:r>
      <w:r w:rsidRPr="00935C20">
        <w:rPr>
          <w:sz w:val="22"/>
          <w:szCs w:val="22"/>
        </w:rPr>
        <w:t xml:space="preserve">. </w:t>
      </w:r>
      <w:proofErr w:type="gramStart"/>
      <w:r w:rsidR="00317798" w:rsidRPr="00935C20">
        <w:rPr>
          <w:sz w:val="22"/>
          <w:szCs w:val="22"/>
        </w:rPr>
        <w:t>Reviewer</w:t>
      </w:r>
      <w:proofErr w:type="gramEnd"/>
      <w:r w:rsidR="002A285B" w:rsidRPr="00935C20">
        <w:rPr>
          <w:sz w:val="22"/>
          <w:szCs w:val="22"/>
        </w:rPr>
        <w:t xml:space="preserve"> </w:t>
      </w:r>
      <w:r w:rsidR="00317798" w:rsidRPr="00935C20">
        <w:rPr>
          <w:sz w:val="22"/>
          <w:szCs w:val="22"/>
        </w:rPr>
        <w:t>hereby</w:t>
      </w:r>
      <w:r w:rsidR="002A285B" w:rsidRPr="00935C20">
        <w:rPr>
          <w:sz w:val="22"/>
          <w:szCs w:val="22"/>
        </w:rPr>
        <w:t xml:space="preserve"> </w:t>
      </w:r>
      <w:r w:rsidR="00317798" w:rsidRPr="00935C20">
        <w:rPr>
          <w:sz w:val="22"/>
          <w:szCs w:val="22"/>
        </w:rPr>
        <w:t>represents</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warrants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it</w:t>
      </w:r>
      <w:r w:rsidR="002A285B" w:rsidRPr="00935C20">
        <w:rPr>
          <w:sz w:val="22"/>
          <w:szCs w:val="22"/>
        </w:rPr>
        <w:t xml:space="preserve"> </w:t>
      </w:r>
      <w:r w:rsidR="00317798" w:rsidRPr="00935C20">
        <w:rPr>
          <w:sz w:val="22"/>
          <w:szCs w:val="22"/>
        </w:rPr>
        <w:t>is</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principal</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w:t>
      </w:r>
      <w:r w:rsidR="002A285B" w:rsidRPr="00935C20">
        <w:rPr>
          <w:sz w:val="22"/>
          <w:szCs w:val="22"/>
        </w:rPr>
        <w:t xml:space="preserve"> </w:t>
      </w:r>
      <w:r w:rsidR="00317798" w:rsidRPr="00935C20">
        <w:rPr>
          <w:sz w:val="22"/>
          <w:szCs w:val="22"/>
        </w:rPr>
        <w:t>investment</w:t>
      </w:r>
      <w:r w:rsidR="002A285B" w:rsidRPr="00935C20">
        <w:rPr>
          <w:sz w:val="22"/>
          <w:szCs w:val="22"/>
        </w:rPr>
        <w:t xml:space="preserve"> </w:t>
      </w:r>
      <w:r w:rsidR="00317798" w:rsidRPr="00935C20">
        <w:rPr>
          <w:sz w:val="22"/>
          <w:szCs w:val="22"/>
        </w:rPr>
        <w:t>advisor</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agrees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it</w:t>
      </w:r>
      <w:r w:rsidR="002A285B" w:rsidRPr="00935C20">
        <w:rPr>
          <w:sz w:val="22"/>
          <w:szCs w:val="22"/>
        </w:rPr>
        <w:t xml:space="preserve"> </w:t>
      </w:r>
      <w:r w:rsidR="00317798" w:rsidRPr="00935C20">
        <w:rPr>
          <w:sz w:val="22"/>
          <w:szCs w:val="22"/>
        </w:rPr>
        <w:t>will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look</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payment</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fees</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commissions</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connection</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5472C1" w:rsidRPr="00935C20">
        <w:rPr>
          <w:sz w:val="22"/>
          <w:szCs w:val="22"/>
        </w:rPr>
        <w:t>Transaction</w:t>
      </w:r>
      <w:r w:rsidR="00317798" w:rsidRPr="00935C20">
        <w:rPr>
          <w:sz w:val="22"/>
          <w:szCs w:val="22"/>
        </w:rPr>
        <w:t>.</w:t>
      </w:r>
      <w:r w:rsidR="00B2590F"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also</w:t>
      </w:r>
      <w:r w:rsidR="002A285B" w:rsidRPr="00935C20">
        <w:rPr>
          <w:sz w:val="22"/>
          <w:szCs w:val="22"/>
        </w:rPr>
        <w:t xml:space="preserve"> </w:t>
      </w:r>
      <w:r w:rsidR="00317798" w:rsidRPr="00935C20">
        <w:rPr>
          <w:sz w:val="22"/>
          <w:szCs w:val="22"/>
        </w:rPr>
        <w:t>hereby</w:t>
      </w:r>
      <w:r w:rsidR="002A285B" w:rsidRPr="00935C20">
        <w:rPr>
          <w:sz w:val="22"/>
          <w:szCs w:val="22"/>
        </w:rPr>
        <w:t xml:space="preserve"> </w:t>
      </w:r>
      <w:r w:rsidR="00317798" w:rsidRPr="00935C20">
        <w:rPr>
          <w:sz w:val="22"/>
          <w:szCs w:val="22"/>
        </w:rPr>
        <w:t>represents</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warrants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it</w:t>
      </w:r>
      <w:r w:rsidR="002A285B" w:rsidRPr="00935C20">
        <w:rPr>
          <w:sz w:val="22"/>
          <w:szCs w:val="22"/>
        </w:rPr>
        <w:t xml:space="preserve"> </w:t>
      </w:r>
      <w:r w:rsidR="00317798" w:rsidRPr="00935C20">
        <w:rPr>
          <w:sz w:val="22"/>
          <w:szCs w:val="22"/>
        </w:rPr>
        <w:t>has</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dealt</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77683D" w:rsidRPr="00935C20">
        <w:rPr>
          <w:sz w:val="22"/>
          <w:szCs w:val="22"/>
        </w:rPr>
        <w:t xml:space="preserve">and will not deal with </w:t>
      </w:r>
      <w:r w:rsidR="00317798" w:rsidRPr="00935C20">
        <w:rPr>
          <w:sz w:val="22"/>
          <w:szCs w:val="22"/>
        </w:rPr>
        <w:t>any</w:t>
      </w:r>
      <w:r w:rsidR="002A285B" w:rsidRPr="00935C20">
        <w:rPr>
          <w:sz w:val="22"/>
          <w:szCs w:val="22"/>
        </w:rPr>
        <w:t xml:space="preserve"> </w:t>
      </w:r>
      <w:r w:rsidR="00317798" w:rsidRPr="00935C20">
        <w:rPr>
          <w:sz w:val="22"/>
          <w:szCs w:val="22"/>
        </w:rPr>
        <w:t>broker</w:t>
      </w:r>
      <w:r w:rsidR="00587FCE" w:rsidRPr="00935C20">
        <w:rPr>
          <w:sz w:val="22"/>
          <w:szCs w:val="22"/>
        </w:rPr>
        <w:t>, other than Broker,</w:t>
      </w:r>
      <w:r w:rsidR="002A285B" w:rsidRPr="00935C20">
        <w:rPr>
          <w:sz w:val="22"/>
          <w:szCs w:val="22"/>
        </w:rPr>
        <w:t xml:space="preserve"> </w:t>
      </w:r>
      <w:r w:rsidR="00317798" w:rsidRPr="00935C20">
        <w:rPr>
          <w:sz w:val="22"/>
          <w:szCs w:val="22"/>
        </w:rPr>
        <w:t>regarding</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5472C1" w:rsidRPr="00935C20">
        <w:rPr>
          <w:sz w:val="22"/>
          <w:szCs w:val="22"/>
        </w:rPr>
        <w:t>Transaction</w:t>
      </w:r>
      <w:r w:rsidR="00317798" w:rsidRPr="00935C20">
        <w:rPr>
          <w:sz w:val="22"/>
          <w:szCs w:val="22"/>
        </w:rPr>
        <w:t>.</w:t>
      </w:r>
    </w:p>
    <w:p w14:paraId="47166442" w14:textId="1BEBAB0F" w:rsidR="00B80E59" w:rsidRPr="00935C20" w:rsidRDefault="00B80E59" w:rsidP="00F72443">
      <w:pPr>
        <w:pStyle w:val="BlockTextSgl"/>
        <w:numPr>
          <w:ilvl w:val="0"/>
          <w:numId w:val="2"/>
        </w:numPr>
        <w:ind w:left="0" w:firstLine="0"/>
        <w:jc w:val="both"/>
        <w:rPr>
          <w:sz w:val="22"/>
          <w:szCs w:val="22"/>
        </w:rPr>
      </w:pPr>
      <w:r w:rsidRPr="00935C20">
        <w:rPr>
          <w:b/>
          <w:bCs/>
          <w:sz w:val="22"/>
          <w:szCs w:val="22"/>
        </w:rPr>
        <w:t>Remedies</w:t>
      </w:r>
      <w:r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acknowledges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remedies</w:t>
      </w:r>
      <w:r w:rsidR="002A285B" w:rsidRPr="00935C20">
        <w:rPr>
          <w:sz w:val="22"/>
          <w:szCs w:val="22"/>
        </w:rPr>
        <w:t xml:space="preserve"> </w:t>
      </w:r>
      <w:r w:rsidR="00317798" w:rsidRPr="00935C20">
        <w:rPr>
          <w:sz w:val="22"/>
          <w:szCs w:val="22"/>
        </w:rPr>
        <w:t>at</w:t>
      </w:r>
      <w:r w:rsidR="002A285B" w:rsidRPr="00935C20">
        <w:rPr>
          <w:sz w:val="22"/>
          <w:szCs w:val="22"/>
        </w:rPr>
        <w:t xml:space="preserve"> </w:t>
      </w:r>
      <w:r w:rsidR="00317798" w:rsidRPr="00935C20">
        <w:rPr>
          <w:sz w:val="22"/>
          <w:szCs w:val="22"/>
        </w:rPr>
        <w:t>law</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inadequate</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protect</w:t>
      </w:r>
      <w:r w:rsidR="002A285B" w:rsidRPr="00935C20">
        <w:rPr>
          <w:sz w:val="22"/>
          <w:szCs w:val="22"/>
        </w:rPr>
        <w:t xml:space="preserve"> </w:t>
      </w:r>
      <w:r w:rsidR="00317798" w:rsidRPr="00935C20">
        <w:rPr>
          <w:sz w:val="22"/>
          <w:szCs w:val="22"/>
        </w:rPr>
        <w:t>against</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breach</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as</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result,</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agrees</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seek</w:t>
      </w:r>
      <w:r w:rsidR="002A285B" w:rsidRPr="00935C20">
        <w:rPr>
          <w:sz w:val="22"/>
          <w:szCs w:val="22"/>
        </w:rPr>
        <w:t xml:space="preserve"> </w:t>
      </w:r>
      <w:r w:rsidR="00317798" w:rsidRPr="00935C20">
        <w:rPr>
          <w:sz w:val="22"/>
          <w:szCs w:val="22"/>
        </w:rPr>
        <w:t>injunctive</w:t>
      </w:r>
      <w:r w:rsidR="002A285B" w:rsidRPr="00935C20">
        <w:rPr>
          <w:sz w:val="22"/>
          <w:szCs w:val="22"/>
        </w:rPr>
        <w:t xml:space="preserve"> </w:t>
      </w:r>
      <w:r w:rsidR="00317798" w:rsidRPr="00935C20">
        <w:rPr>
          <w:sz w:val="22"/>
          <w:szCs w:val="22"/>
        </w:rPr>
        <w:t>relief</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other</w:t>
      </w:r>
      <w:r w:rsidR="002A285B" w:rsidRPr="00935C20">
        <w:rPr>
          <w:sz w:val="22"/>
          <w:szCs w:val="22"/>
        </w:rPr>
        <w:t xml:space="preserve"> </w:t>
      </w:r>
      <w:r w:rsidR="00317798" w:rsidRPr="00935C20">
        <w:rPr>
          <w:sz w:val="22"/>
          <w:szCs w:val="22"/>
        </w:rPr>
        <w:t>equitable</w:t>
      </w:r>
      <w:r w:rsidR="002A285B" w:rsidRPr="00935C20">
        <w:rPr>
          <w:sz w:val="22"/>
          <w:szCs w:val="22"/>
        </w:rPr>
        <w:t xml:space="preserve"> </w:t>
      </w:r>
      <w:r w:rsidR="00317798" w:rsidRPr="00935C20">
        <w:rPr>
          <w:sz w:val="22"/>
          <w:szCs w:val="22"/>
        </w:rPr>
        <w:t>remedy</w:t>
      </w:r>
      <w:r w:rsidR="002A285B" w:rsidRPr="00935C20">
        <w:rPr>
          <w:sz w:val="22"/>
          <w:szCs w:val="22"/>
        </w:rPr>
        <w:t xml:space="preserve"> </w:t>
      </w:r>
      <w:r w:rsidR="00317798" w:rsidRPr="00935C20">
        <w:rPr>
          <w:sz w:val="22"/>
          <w:szCs w:val="22"/>
        </w:rPr>
        <w:t>without</w:t>
      </w:r>
      <w:r w:rsidR="002A285B" w:rsidRPr="00935C20">
        <w:rPr>
          <w:sz w:val="22"/>
          <w:szCs w:val="22"/>
        </w:rPr>
        <w:t xml:space="preserve"> </w:t>
      </w:r>
      <w:r w:rsidR="00317798" w:rsidRPr="00935C20">
        <w:rPr>
          <w:sz w:val="22"/>
          <w:szCs w:val="22"/>
        </w:rPr>
        <w:t>proof</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actual</w:t>
      </w:r>
      <w:r w:rsidR="002A285B" w:rsidRPr="00935C20">
        <w:rPr>
          <w:sz w:val="22"/>
          <w:szCs w:val="22"/>
        </w:rPr>
        <w:t xml:space="preserve"> </w:t>
      </w:r>
      <w:r w:rsidR="00317798" w:rsidRPr="00935C20">
        <w:rPr>
          <w:sz w:val="22"/>
          <w:szCs w:val="22"/>
        </w:rPr>
        <w:t>damages.</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reimburse</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for</w:t>
      </w:r>
      <w:r w:rsidR="002A285B" w:rsidRPr="00935C20">
        <w:rPr>
          <w:sz w:val="22"/>
          <w:szCs w:val="22"/>
        </w:rPr>
        <w:t xml:space="preserve"> </w:t>
      </w:r>
      <w:r w:rsidR="00317798" w:rsidRPr="00935C20">
        <w:rPr>
          <w:sz w:val="22"/>
          <w:szCs w:val="22"/>
        </w:rPr>
        <w:t>all</w:t>
      </w:r>
      <w:r w:rsidR="002A285B" w:rsidRPr="00935C20">
        <w:rPr>
          <w:sz w:val="22"/>
          <w:szCs w:val="22"/>
        </w:rPr>
        <w:t xml:space="preserve"> </w:t>
      </w:r>
      <w:r w:rsidR="0077683D" w:rsidRPr="00935C20">
        <w:rPr>
          <w:sz w:val="22"/>
          <w:szCs w:val="22"/>
        </w:rPr>
        <w:t xml:space="preserve">actual </w:t>
      </w:r>
      <w:r w:rsidR="00317798" w:rsidRPr="00935C20">
        <w:rPr>
          <w:sz w:val="22"/>
          <w:szCs w:val="22"/>
        </w:rPr>
        <w:t>costs</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expenses,</w:t>
      </w:r>
      <w:r w:rsidR="002A285B" w:rsidRPr="00935C20">
        <w:rPr>
          <w:sz w:val="22"/>
          <w:szCs w:val="22"/>
        </w:rPr>
        <w:t xml:space="preserve"> </w:t>
      </w:r>
      <w:r w:rsidR="00317798" w:rsidRPr="00935C20">
        <w:rPr>
          <w:sz w:val="22"/>
          <w:szCs w:val="22"/>
        </w:rPr>
        <w:t>including</w:t>
      </w:r>
      <w:r w:rsidR="002A285B" w:rsidRPr="00935C20">
        <w:rPr>
          <w:sz w:val="22"/>
          <w:szCs w:val="22"/>
        </w:rPr>
        <w:t xml:space="preserve"> </w:t>
      </w:r>
      <w:r w:rsidR="00317798" w:rsidRPr="00935C20">
        <w:rPr>
          <w:sz w:val="22"/>
          <w:szCs w:val="22"/>
        </w:rPr>
        <w:t>reasonable</w:t>
      </w:r>
      <w:r w:rsidR="002A285B" w:rsidRPr="00935C20">
        <w:rPr>
          <w:sz w:val="22"/>
          <w:szCs w:val="22"/>
        </w:rPr>
        <w:t xml:space="preserve"> </w:t>
      </w:r>
      <w:r w:rsidR="00317798" w:rsidRPr="00935C20">
        <w:rPr>
          <w:sz w:val="22"/>
          <w:szCs w:val="22"/>
        </w:rPr>
        <w:t>attorney’s</w:t>
      </w:r>
      <w:r w:rsidR="002A285B" w:rsidRPr="00935C20">
        <w:rPr>
          <w:sz w:val="22"/>
          <w:szCs w:val="22"/>
        </w:rPr>
        <w:t xml:space="preserve"> </w:t>
      </w:r>
      <w:r w:rsidR="00317798" w:rsidRPr="00935C20">
        <w:rPr>
          <w:sz w:val="22"/>
          <w:szCs w:val="22"/>
        </w:rPr>
        <w:t>fees</w:t>
      </w:r>
      <w:r w:rsidR="0077683D" w:rsidRPr="00935C20">
        <w:rPr>
          <w:sz w:val="22"/>
          <w:szCs w:val="22"/>
        </w:rPr>
        <w:t xml:space="preserve"> as </w:t>
      </w:r>
      <w:r w:rsidR="00F8485B" w:rsidRPr="00935C20">
        <w:rPr>
          <w:sz w:val="22"/>
          <w:szCs w:val="22"/>
        </w:rPr>
        <w:t>determined</w:t>
      </w:r>
      <w:r w:rsidR="0077683D" w:rsidRPr="00935C20">
        <w:rPr>
          <w:sz w:val="22"/>
          <w:szCs w:val="22"/>
        </w:rPr>
        <w:t xml:space="preserve"> by a court of competent jurisdiction in a final non-appealable order</w:t>
      </w:r>
      <w:r w:rsidR="00317798" w:rsidRPr="00935C20">
        <w:rPr>
          <w:sz w:val="22"/>
          <w:szCs w:val="22"/>
        </w:rPr>
        <w:t>,</w:t>
      </w:r>
      <w:r w:rsidR="002A285B" w:rsidRPr="00935C20">
        <w:rPr>
          <w:sz w:val="22"/>
          <w:szCs w:val="22"/>
        </w:rPr>
        <w:t xml:space="preserve"> </w:t>
      </w:r>
      <w:r w:rsidR="00317798" w:rsidRPr="00935C20">
        <w:rPr>
          <w:sz w:val="22"/>
          <w:szCs w:val="22"/>
        </w:rPr>
        <w:t>incurred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if</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enforces</w:t>
      </w:r>
      <w:r w:rsidR="002A285B" w:rsidRPr="00935C20">
        <w:rPr>
          <w:sz w:val="22"/>
          <w:szCs w:val="22"/>
        </w:rPr>
        <w:t xml:space="preserve"> </w:t>
      </w:r>
      <w:r w:rsidR="00317798" w:rsidRPr="00935C20">
        <w:rPr>
          <w:sz w:val="22"/>
          <w:szCs w:val="22"/>
        </w:rPr>
        <w:t>Reviewer’s</w:t>
      </w:r>
      <w:r w:rsidR="002A285B" w:rsidRPr="00935C20">
        <w:rPr>
          <w:sz w:val="22"/>
          <w:szCs w:val="22"/>
        </w:rPr>
        <w:t xml:space="preserve"> </w:t>
      </w:r>
      <w:r w:rsidR="00317798" w:rsidRPr="00935C20">
        <w:rPr>
          <w:sz w:val="22"/>
          <w:szCs w:val="22"/>
        </w:rPr>
        <w:t>defaulted</w:t>
      </w:r>
      <w:r w:rsidR="002A285B" w:rsidRPr="00935C20">
        <w:rPr>
          <w:sz w:val="22"/>
          <w:szCs w:val="22"/>
        </w:rPr>
        <w:t xml:space="preserve"> </w:t>
      </w:r>
      <w:r w:rsidR="00317798" w:rsidRPr="00935C20">
        <w:rPr>
          <w:sz w:val="22"/>
          <w:szCs w:val="22"/>
        </w:rPr>
        <w:t>obligations</w:t>
      </w:r>
      <w:r w:rsidR="002A285B" w:rsidRPr="00935C20">
        <w:rPr>
          <w:sz w:val="22"/>
          <w:szCs w:val="22"/>
        </w:rPr>
        <w:t xml:space="preserve"> </w:t>
      </w:r>
      <w:r w:rsidR="00317798" w:rsidRPr="00935C20">
        <w:rPr>
          <w:sz w:val="22"/>
          <w:szCs w:val="22"/>
        </w:rPr>
        <w:t>under</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p>
    <w:p w14:paraId="43A43088" w14:textId="77777777" w:rsidR="00B80E59" w:rsidRPr="00935C20" w:rsidRDefault="00B80E59" w:rsidP="00F72443">
      <w:pPr>
        <w:pStyle w:val="BlockTextSgl"/>
        <w:numPr>
          <w:ilvl w:val="0"/>
          <w:numId w:val="2"/>
        </w:numPr>
        <w:ind w:left="0" w:firstLine="0"/>
        <w:jc w:val="both"/>
        <w:rPr>
          <w:sz w:val="22"/>
          <w:szCs w:val="22"/>
        </w:rPr>
      </w:pPr>
      <w:r w:rsidRPr="00935C20">
        <w:rPr>
          <w:b/>
          <w:bCs/>
          <w:sz w:val="22"/>
          <w:szCs w:val="22"/>
        </w:rPr>
        <w:t>Amendment</w:t>
      </w:r>
      <w:r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may</w:t>
      </w:r>
      <w:r w:rsidR="002A285B" w:rsidRPr="00935C20">
        <w:rPr>
          <w:sz w:val="22"/>
          <w:szCs w:val="22"/>
        </w:rPr>
        <w:t xml:space="preserve"> </w:t>
      </w:r>
      <w:r w:rsidR="00317798" w:rsidRPr="00935C20">
        <w:rPr>
          <w:sz w:val="22"/>
          <w:szCs w:val="22"/>
        </w:rPr>
        <w:t>only</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modified</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waived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separate</w:t>
      </w:r>
      <w:r w:rsidR="002A285B" w:rsidRPr="00935C20">
        <w:rPr>
          <w:sz w:val="22"/>
          <w:szCs w:val="22"/>
        </w:rPr>
        <w:t xml:space="preserve"> </w:t>
      </w:r>
      <w:r w:rsidR="00317798" w:rsidRPr="00935C20">
        <w:rPr>
          <w:sz w:val="22"/>
          <w:szCs w:val="22"/>
        </w:rPr>
        <w:t>writing</w:t>
      </w:r>
      <w:r w:rsidR="002A285B" w:rsidRPr="00935C20">
        <w:rPr>
          <w:sz w:val="22"/>
          <w:szCs w:val="22"/>
        </w:rPr>
        <w:t xml:space="preserve"> </w:t>
      </w:r>
      <w:r w:rsidR="00317798" w:rsidRPr="00935C20">
        <w:rPr>
          <w:sz w:val="22"/>
          <w:szCs w:val="22"/>
        </w:rPr>
        <w:t>executed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each</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Brookfield</w:t>
      </w:r>
      <w:r w:rsidR="002A285B" w:rsidRPr="00935C20">
        <w:rPr>
          <w:sz w:val="22"/>
          <w:szCs w:val="22"/>
        </w:rPr>
        <w:t xml:space="preserve"> </w:t>
      </w:r>
      <w:r w:rsidR="00317798" w:rsidRPr="00935C20">
        <w:rPr>
          <w:sz w:val="22"/>
          <w:szCs w:val="22"/>
        </w:rPr>
        <w:t>expressly</w:t>
      </w:r>
      <w:r w:rsidR="002A285B" w:rsidRPr="00935C20">
        <w:rPr>
          <w:sz w:val="22"/>
          <w:szCs w:val="22"/>
        </w:rPr>
        <w:t xml:space="preserve"> </w:t>
      </w:r>
      <w:r w:rsidR="00317798" w:rsidRPr="00935C20">
        <w:rPr>
          <w:sz w:val="22"/>
          <w:szCs w:val="22"/>
        </w:rPr>
        <w:t>so</w:t>
      </w:r>
      <w:r w:rsidR="002A285B" w:rsidRPr="00935C20">
        <w:rPr>
          <w:sz w:val="22"/>
          <w:szCs w:val="22"/>
        </w:rPr>
        <w:t xml:space="preserve"> </w:t>
      </w:r>
      <w:r w:rsidR="00317798" w:rsidRPr="00935C20">
        <w:rPr>
          <w:sz w:val="22"/>
          <w:szCs w:val="22"/>
        </w:rPr>
        <w:t>modifying</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waiving</w:t>
      </w:r>
      <w:r w:rsidR="002A285B" w:rsidRPr="00935C20">
        <w:rPr>
          <w:sz w:val="22"/>
          <w:szCs w:val="22"/>
        </w:rPr>
        <w:t xml:space="preserve"> </w:t>
      </w:r>
      <w:r w:rsidR="00317798" w:rsidRPr="00935C20">
        <w:rPr>
          <w:sz w:val="22"/>
          <w:szCs w:val="22"/>
        </w:rPr>
        <w:t>provisions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p>
    <w:p w14:paraId="168F6F86" w14:textId="77777777" w:rsidR="00F72443" w:rsidRPr="00935C20" w:rsidRDefault="00B80E59" w:rsidP="00F72443">
      <w:pPr>
        <w:pStyle w:val="BlockTextSgl"/>
        <w:numPr>
          <w:ilvl w:val="0"/>
          <w:numId w:val="2"/>
        </w:numPr>
        <w:ind w:left="0" w:firstLine="0"/>
        <w:jc w:val="both"/>
        <w:rPr>
          <w:sz w:val="22"/>
          <w:szCs w:val="22"/>
        </w:rPr>
      </w:pPr>
      <w:r w:rsidRPr="00935C20">
        <w:rPr>
          <w:b/>
          <w:bCs/>
          <w:sz w:val="22"/>
          <w:szCs w:val="22"/>
        </w:rPr>
        <w:t>Governing Law</w:t>
      </w:r>
      <w:r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be</w:t>
      </w:r>
      <w:r w:rsidR="002A285B" w:rsidRPr="00935C20">
        <w:rPr>
          <w:sz w:val="22"/>
          <w:szCs w:val="22"/>
        </w:rPr>
        <w:t xml:space="preserve"> </w:t>
      </w:r>
      <w:r w:rsidR="00317798" w:rsidRPr="00935C20">
        <w:rPr>
          <w:sz w:val="22"/>
          <w:szCs w:val="22"/>
        </w:rPr>
        <w:t>governed</w:t>
      </w:r>
      <w:r w:rsidR="002A285B" w:rsidRPr="00935C20">
        <w:rPr>
          <w:sz w:val="22"/>
          <w:szCs w:val="22"/>
        </w:rPr>
        <w:t xml:space="preserve"> </w:t>
      </w:r>
      <w:r w:rsidR="00317798" w:rsidRPr="00935C20">
        <w:rPr>
          <w:sz w:val="22"/>
          <w:szCs w:val="22"/>
        </w:rPr>
        <w:t>by</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construed</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accordance</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laws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State</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New</w:t>
      </w:r>
      <w:r w:rsidR="002A285B" w:rsidRPr="00935C20">
        <w:rPr>
          <w:sz w:val="22"/>
          <w:szCs w:val="22"/>
        </w:rPr>
        <w:t xml:space="preserve"> </w:t>
      </w:r>
      <w:r w:rsidR="00317798" w:rsidRPr="00935C20">
        <w:rPr>
          <w:sz w:val="22"/>
          <w:szCs w:val="22"/>
        </w:rPr>
        <w:t>York</w:t>
      </w:r>
      <w:r w:rsidR="002A285B" w:rsidRPr="00935C20">
        <w:rPr>
          <w:sz w:val="22"/>
          <w:szCs w:val="22"/>
        </w:rPr>
        <w:t xml:space="preserve"> </w:t>
      </w:r>
      <w:r w:rsidR="00317798" w:rsidRPr="00935C20">
        <w:rPr>
          <w:sz w:val="22"/>
          <w:szCs w:val="22"/>
        </w:rPr>
        <w:t>without</w:t>
      </w:r>
      <w:r w:rsidR="002A285B" w:rsidRPr="00935C20">
        <w:rPr>
          <w:sz w:val="22"/>
          <w:szCs w:val="22"/>
        </w:rPr>
        <w:t xml:space="preserve"> </w:t>
      </w:r>
      <w:r w:rsidR="00317798" w:rsidRPr="00935C20">
        <w:rPr>
          <w:sz w:val="22"/>
          <w:szCs w:val="22"/>
        </w:rPr>
        <w:t>regard</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laws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conflict</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laws.</w:t>
      </w:r>
    </w:p>
    <w:p w14:paraId="091DD9E6" w14:textId="2C3689D6" w:rsidR="003B6CDD" w:rsidRPr="00935C20" w:rsidRDefault="00F72443" w:rsidP="00F72443">
      <w:pPr>
        <w:pStyle w:val="BlockTextSgl"/>
        <w:numPr>
          <w:ilvl w:val="0"/>
          <w:numId w:val="2"/>
        </w:numPr>
        <w:ind w:left="0" w:firstLine="0"/>
        <w:jc w:val="both"/>
        <w:rPr>
          <w:sz w:val="22"/>
          <w:szCs w:val="22"/>
        </w:rPr>
      </w:pPr>
      <w:r w:rsidRPr="00935C20">
        <w:rPr>
          <w:b/>
          <w:bCs/>
          <w:sz w:val="22"/>
          <w:szCs w:val="22"/>
        </w:rPr>
        <w:t>Term</w:t>
      </w:r>
      <w:r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all</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obligations</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5D23E8" w:rsidRPr="00935C20">
        <w:rPr>
          <w:sz w:val="22"/>
          <w:szCs w:val="22"/>
        </w:rPr>
        <w:t xml:space="preserve">, </w:t>
      </w:r>
      <w:r w:rsidR="0011421A" w:rsidRPr="00935C20">
        <w:rPr>
          <w:sz w:val="22"/>
          <w:szCs w:val="22"/>
        </w:rPr>
        <w:t>except as expressly provided for in this Agreement</w:t>
      </w:r>
      <w:r w:rsidR="005D23E8" w:rsidRPr="00935C20">
        <w:rPr>
          <w:sz w:val="22"/>
          <w:szCs w:val="22"/>
        </w:rPr>
        <w:t>,</w:t>
      </w:r>
      <w:r w:rsidR="0011421A"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expire</w:t>
      </w:r>
      <w:r w:rsidR="002A285B" w:rsidRPr="00935C20">
        <w:rPr>
          <w:sz w:val="22"/>
          <w:szCs w:val="22"/>
        </w:rPr>
        <w:t xml:space="preserve"> </w:t>
      </w:r>
      <w:r w:rsidR="00317798" w:rsidRPr="00935C20">
        <w:rPr>
          <w:sz w:val="22"/>
          <w:szCs w:val="22"/>
        </w:rPr>
        <w:t>upon</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2E233A" w:rsidRPr="00935C20">
        <w:rPr>
          <w:sz w:val="22"/>
          <w:szCs w:val="22"/>
        </w:rPr>
        <w:t>earlier</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w:t>
      </w:r>
      <w:proofErr w:type="spellStart"/>
      <w:r w:rsidR="00317798" w:rsidRPr="00935C20">
        <w:rPr>
          <w:sz w:val="22"/>
          <w:szCs w:val="22"/>
        </w:rPr>
        <w:t>i</w:t>
      </w:r>
      <w:proofErr w:type="spellEnd"/>
      <w:r w:rsidR="00317798" w:rsidRPr="00935C20">
        <w:rPr>
          <w:sz w:val="22"/>
          <w:szCs w:val="22"/>
        </w:rPr>
        <w:t>)</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8254A3" w:rsidRPr="00935C20">
        <w:rPr>
          <w:sz w:val="22"/>
          <w:szCs w:val="22"/>
        </w:rPr>
        <w:t xml:space="preserve">two (2) year </w:t>
      </w:r>
      <w:r w:rsidR="00317798" w:rsidRPr="00935C20">
        <w:rPr>
          <w:sz w:val="22"/>
          <w:szCs w:val="22"/>
        </w:rPr>
        <w:t>anniversary</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date</w:t>
      </w:r>
      <w:r w:rsidR="002A285B" w:rsidRPr="00935C20">
        <w:rPr>
          <w:sz w:val="22"/>
          <w:szCs w:val="22"/>
        </w:rPr>
        <w:t xml:space="preserve"> </w:t>
      </w:r>
      <w:r w:rsidR="00317798" w:rsidRPr="00935C20">
        <w:rPr>
          <w:sz w:val="22"/>
          <w:szCs w:val="22"/>
        </w:rPr>
        <w:t>hereof</w:t>
      </w:r>
      <w:r w:rsidR="002E233A" w:rsidRPr="00935C20">
        <w:rPr>
          <w:sz w:val="22"/>
          <w:szCs w:val="22"/>
        </w:rPr>
        <w:t>,</w:t>
      </w:r>
      <w:r w:rsidR="002A285B" w:rsidRPr="00935C20">
        <w:rPr>
          <w:sz w:val="22"/>
          <w:szCs w:val="22"/>
        </w:rPr>
        <w:t xml:space="preserve"> </w:t>
      </w:r>
      <w:r w:rsidR="00317798" w:rsidRPr="00935C20">
        <w:rPr>
          <w:sz w:val="22"/>
          <w:szCs w:val="22"/>
        </w:rPr>
        <w:t>and</w:t>
      </w:r>
      <w:r w:rsidR="002A285B" w:rsidRPr="00935C20">
        <w:rPr>
          <w:sz w:val="22"/>
          <w:szCs w:val="22"/>
        </w:rPr>
        <w:t xml:space="preserve"> </w:t>
      </w:r>
      <w:r w:rsidR="00317798" w:rsidRPr="00935C20">
        <w:rPr>
          <w:sz w:val="22"/>
          <w:szCs w:val="22"/>
        </w:rPr>
        <w:t>(ii)</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317798" w:rsidRPr="00935C20">
        <w:rPr>
          <w:sz w:val="22"/>
          <w:szCs w:val="22"/>
        </w:rPr>
        <w:t>date</w:t>
      </w:r>
      <w:r w:rsidR="002A285B" w:rsidRPr="00935C20">
        <w:rPr>
          <w:sz w:val="22"/>
          <w:szCs w:val="22"/>
        </w:rPr>
        <w:t xml:space="preserve"> </w:t>
      </w:r>
      <w:r w:rsidR="00317798" w:rsidRPr="00935C20">
        <w:rPr>
          <w:sz w:val="22"/>
          <w:szCs w:val="22"/>
        </w:rPr>
        <w:t>upon</w:t>
      </w:r>
      <w:r w:rsidR="002A285B" w:rsidRPr="00935C20">
        <w:rPr>
          <w:sz w:val="22"/>
          <w:szCs w:val="22"/>
        </w:rPr>
        <w:t xml:space="preserve"> </w:t>
      </w:r>
      <w:r w:rsidR="00317798" w:rsidRPr="00935C20">
        <w:rPr>
          <w:sz w:val="22"/>
          <w:szCs w:val="22"/>
        </w:rPr>
        <w:t>which</w:t>
      </w:r>
      <w:r w:rsidR="002A285B" w:rsidRPr="00935C20">
        <w:rPr>
          <w:sz w:val="22"/>
          <w:szCs w:val="22"/>
        </w:rPr>
        <w:t xml:space="preserve"> </w:t>
      </w:r>
      <w:r w:rsidR="00317798" w:rsidRPr="00935C20">
        <w:rPr>
          <w:sz w:val="22"/>
          <w:szCs w:val="22"/>
        </w:rPr>
        <w:t>Reviewer</w:t>
      </w:r>
      <w:r w:rsidR="002A285B" w:rsidRPr="00935C20">
        <w:rPr>
          <w:sz w:val="22"/>
          <w:szCs w:val="22"/>
        </w:rPr>
        <w:t xml:space="preserve"> </w:t>
      </w:r>
      <w:r w:rsidR="00317798" w:rsidRPr="00935C20">
        <w:rPr>
          <w:sz w:val="22"/>
          <w:szCs w:val="22"/>
        </w:rPr>
        <w:t>(or</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its</w:t>
      </w:r>
      <w:r w:rsidR="002A285B" w:rsidRPr="00935C20">
        <w:rPr>
          <w:sz w:val="22"/>
          <w:szCs w:val="22"/>
        </w:rPr>
        <w:t xml:space="preserve"> </w:t>
      </w:r>
      <w:r w:rsidR="00317798" w:rsidRPr="00935C20">
        <w:rPr>
          <w:sz w:val="22"/>
          <w:szCs w:val="22"/>
        </w:rPr>
        <w:t>affiliates)</w:t>
      </w:r>
      <w:r w:rsidR="002A285B" w:rsidRPr="00935C20">
        <w:rPr>
          <w:sz w:val="22"/>
          <w:szCs w:val="22"/>
        </w:rPr>
        <w:t xml:space="preserve"> </w:t>
      </w:r>
      <w:r w:rsidR="00317798" w:rsidRPr="00935C20">
        <w:rPr>
          <w:sz w:val="22"/>
          <w:szCs w:val="22"/>
        </w:rPr>
        <w:t>enters</w:t>
      </w:r>
      <w:r w:rsidR="002A285B" w:rsidRPr="00935C20">
        <w:rPr>
          <w:sz w:val="22"/>
          <w:szCs w:val="22"/>
        </w:rPr>
        <w:t xml:space="preserve"> </w:t>
      </w:r>
      <w:r w:rsidR="00317798" w:rsidRPr="00935C20">
        <w:rPr>
          <w:sz w:val="22"/>
          <w:szCs w:val="22"/>
        </w:rPr>
        <w:t>into</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317798" w:rsidRPr="00935C20">
        <w:rPr>
          <w:sz w:val="22"/>
          <w:szCs w:val="22"/>
        </w:rPr>
        <w:t>definitive</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respect</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the</w:t>
      </w:r>
      <w:r w:rsidR="002A285B" w:rsidRPr="00935C20">
        <w:rPr>
          <w:sz w:val="22"/>
          <w:szCs w:val="22"/>
        </w:rPr>
        <w:t xml:space="preserve"> </w:t>
      </w:r>
      <w:r w:rsidR="005472C1" w:rsidRPr="00935C20">
        <w:rPr>
          <w:sz w:val="22"/>
          <w:szCs w:val="22"/>
        </w:rPr>
        <w:t>Transaction</w:t>
      </w:r>
      <w:r w:rsidR="00317798" w:rsidRPr="00935C20">
        <w:rPr>
          <w:sz w:val="22"/>
          <w:szCs w:val="22"/>
        </w:rPr>
        <w:t>;</w:t>
      </w:r>
      <w:r w:rsidR="002A285B" w:rsidRPr="00935C20">
        <w:rPr>
          <w:sz w:val="22"/>
          <w:szCs w:val="22"/>
        </w:rPr>
        <w:t xml:space="preserve"> </w:t>
      </w:r>
      <w:r w:rsidR="00317798" w:rsidRPr="00935C20">
        <w:rPr>
          <w:sz w:val="22"/>
          <w:szCs w:val="22"/>
        </w:rPr>
        <w:t>provided,</w:t>
      </w:r>
      <w:r w:rsidR="002A285B" w:rsidRPr="00935C20">
        <w:rPr>
          <w:sz w:val="22"/>
          <w:szCs w:val="22"/>
        </w:rPr>
        <w:t xml:space="preserve"> </w:t>
      </w:r>
      <w:r w:rsidR="00317798" w:rsidRPr="00935C20">
        <w:rPr>
          <w:sz w:val="22"/>
          <w:szCs w:val="22"/>
        </w:rPr>
        <w:t>however,</w:t>
      </w:r>
      <w:r w:rsidR="002A285B" w:rsidRPr="00935C20">
        <w:rPr>
          <w:sz w:val="22"/>
          <w:szCs w:val="22"/>
        </w:rPr>
        <w:t xml:space="preserve"> </w:t>
      </w:r>
      <w:r w:rsidR="00317798" w:rsidRPr="00935C20">
        <w:rPr>
          <w:sz w:val="22"/>
          <w:szCs w:val="22"/>
        </w:rPr>
        <w:t>that</w:t>
      </w:r>
      <w:r w:rsidR="002A285B" w:rsidRPr="00935C20">
        <w:rPr>
          <w:sz w:val="22"/>
          <w:szCs w:val="22"/>
        </w:rPr>
        <w:t xml:space="preserve"> </w:t>
      </w:r>
      <w:r w:rsidR="00317798" w:rsidRPr="00935C20">
        <w:rPr>
          <w:sz w:val="22"/>
          <w:szCs w:val="22"/>
        </w:rPr>
        <w:t>such</w:t>
      </w:r>
      <w:r w:rsidR="002A285B" w:rsidRPr="00935C20">
        <w:rPr>
          <w:sz w:val="22"/>
          <w:szCs w:val="22"/>
        </w:rPr>
        <w:t xml:space="preserve"> </w:t>
      </w:r>
      <w:r w:rsidR="00317798" w:rsidRPr="00935C20">
        <w:rPr>
          <w:sz w:val="22"/>
          <w:szCs w:val="22"/>
        </w:rPr>
        <w:t>expiration</w:t>
      </w:r>
      <w:r w:rsidR="002A285B" w:rsidRPr="00935C20">
        <w:rPr>
          <w:sz w:val="22"/>
          <w:szCs w:val="22"/>
        </w:rPr>
        <w:t xml:space="preserve"> </w:t>
      </w:r>
      <w:r w:rsidR="00317798" w:rsidRPr="00935C20">
        <w:rPr>
          <w:sz w:val="22"/>
          <w:szCs w:val="22"/>
        </w:rPr>
        <w:t>shall</w:t>
      </w:r>
      <w:r w:rsidR="002A285B" w:rsidRPr="00935C20">
        <w:rPr>
          <w:sz w:val="22"/>
          <w:szCs w:val="22"/>
        </w:rPr>
        <w:t xml:space="preserve"> </w:t>
      </w:r>
      <w:r w:rsidR="00317798" w:rsidRPr="00935C20">
        <w:rPr>
          <w:sz w:val="22"/>
          <w:szCs w:val="22"/>
        </w:rPr>
        <w:t>not</w:t>
      </w:r>
      <w:r w:rsidR="002A285B" w:rsidRPr="00935C20">
        <w:rPr>
          <w:sz w:val="22"/>
          <w:szCs w:val="22"/>
        </w:rPr>
        <w:t xml:space="preserve"> </w:t>
      </w:r>
      <w:r w:rsidR="00317798" w:rsidRPr="00935C20">
        <w:rPr>
          <w:sz w:val="22"/>
          <w:szCs w:val="22"/>
        </w:rPr>
        <w:t>relieve</w:t>
      </w:r>
      <w:r w:rsidR="002A285B" w:rsidRPr="00935C20">
        <w:rPr>
          <w:sz w:val="22"/>
          <w:szCs w:val="22"/>
        </w:rPr>
        <w:t xml:space="preserve"> </w:t>
      </w:r>
      <w:r w:rsidR="00317798" w:rsidRPr="00935C20">
        <w:rPr>
          <w:sz w:val="22"/>
          <w:szCs w:val="22"/>
        </w:rPr>
        <w:t>a</w:t>
      </w:r>
      <w:r w:rsidR="002A285B" w:rsidRPr="00935C20">
        <w:rPr>
          <w:sz w:val="22"/>
          <w:szCs w:val="22"/>
        </w:rPr>
        <w:t xml:space="preserve"> </w:t>
      </w:r>
      <w:r w:rsidR="002E233A" w:rsidRPr="00935C20">
        <w:rPr>
          <w:sz w:val="22"/>
          <w:szCs w:val="22"/>
        </w:rPr>
        <w:t>P</w:t>
      </w:r>
      <w:r w:rsidR="00317798" w:rsidRPr="00935C20">
        <w:rPr>
          <w:sz w:val="22"/>
          <w:szCs w:val="22"/>
        </w:rPr>
        <w:t>arty</w:t>
      </w:r>
      <w:r w:rsidR="002A285B" w:rsidRPr="00935C20">
        <w:rPr>
          <w:sz w:val="22"/>
          <w:szCs w:val="22"/>
        </w:rPr>
        <w:t xml:space="preserve"> </w:t>
      </w:r>
      <w:r w:rsidR="00317798" w:rsidRPr="00935C20">
        <w:rPr>
          <w:sz w:val="22"/>
          <w:szCs w:val="22"/>
        </w:rPr>
        <w:t>from</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liability</w:t>
      </w:r>
      <w:r w:rsidR="002A285B" w:rsidRPr="00935C20">
        <w:rPr>
          <w:sz w:val="22"/>
          <w:szCs w:val="22"/>
        </w:rPr>
        <w:t xml:space="preserve"> </w:t>
      </w:r>
      <w:r w:rsidR="00317798" w:rsidRPr="00935C20">
        <w:rPr>
          <w:sz w:val="22"/>
          <w:szCs w:val="22"/>
        </w:rPr>
        <w:t>arising</w:t>
      </w:r>
      <w:r w:rsidR="002A285B" w:rsidRPr="00935C20">
        <w:rPr>
          <w:sz w:val="22"/>
          <w:szCs w:val="22"/>
        </w:rPr>
        <w:t xml:space="preserve"> </w:t>
      </w:r>
      <w:r w:rsidR="00317798" w:rsidRPr="00935C20">
        <w:rPr>
          <w:sz w:val="22"/>
          <w:szCs w:val="22"/>
        </w:rPr>
        <w:t>in</w:t>
      </w:r>
      <w:r w:rsidR="002A285B" w:rsidRPr="00935C20">
        <w:rPr>
          <w:sz w:val="22"/>
          <w:szCs w:val="22"/>
        </w:rPr>
        <w:t xml:space="preserve"> </w:t>
      </w:r>
      <w:r w:rsidR="00317798" w:rsidRPr="00935C20">
        <w:rPr>
          <w:sz w:val="22"/>
          <w:szCs w:val="22"/>
        </w:rPr>
        <w:t>connection</w:t>
      </w:r>
      <w:r w:rsidR="002A285B" w:rsidRPr="00935C20">
        <w:rPr>
          <w:sz w:val="22"/>
          <w:szCs w:val="22"/>
        </w:rPr>
        <w:t xml:space="preserve"> </w:t>
      </w:r>
      <w:r w:rsidR="00317798" w:rsidRPr="00935C20">
        <w:rPr>
          <w:sz w:val="22"/>
          <w:szCs w:val="22"/>
        </w:rPr>
        <w:t>with</w:t>
      </w:r>
      <w:r w:rsidR="002A285B" w:rsidRPr="00935C20">
        <w:rPr>
          <w:sz w:val="22"/>
          <w:szCs w:val="22"/>
        </w:rPr>
        <w:t xml:space="preserve"> </w:t>
      </w:r>
      <w:r w:rsidR="00317798" w:rsidRPr="00935C20">
        <w:rPr>
          <w:sz w:val="22"/>
          <w:szCs w:val="22"/>
        </w:rPr>
        <w:t>any</w:t>
      </w:r>
      <w:r w:rsidR="002A285B" w:rsidRPr="00935C20">
        <w:rPr>
          <w:sz w:val="22"/>
          <w:szCs w:val="22"/>
        </w:rPr>
        <w:t xml:space="preserve"> </w:t>
      </w:r>
      <w:r w:rsidR="00317798" w:rsidRPr="00935C20">
        <w:rPr>
          <w:sz w:val="22"/>
          <w:szCs w:val="22"/>
        </w:rPr>
        <w:t>breach</w:t>
      </w:r>
      <w:r w:rsidR="002A285B" w:rsidRPr="00935C20">
        <w:rPr>
          <w:sz w:val="22"/>
          <w:szCs w:val="22"/>
        </w:rPr>
        <w:t xml:space="preserve"> </w:t>
      </w:r>
      <w:r w:rsidR="00317798" w:rsidRPr="00935C20">
        <w:rPr>
          <w:sz w:val="22"/>
          <w:szCs w:val="22"/>
        </w:rPr>
        <w:t>of</w:t>
      </w:r>
      <w:r w:rsidR="002A285B" w:rsidRPr="00935C20">
        <w:rPr>
          <w:sz w:val="22"/>
          <w:szCs w:val="22"/>
        </w:rPr>
        <w:t xml:space="preserve"> </w:t>
      </w:r>
      <w:r w:rsidR="00317798" w:rsidRPr="00935C20">
        <w:rPr>
          <w:sz w:val="22"/>
          <w:szCs w:val="22"/>
        </w:rPr>
        <w:t>this</w:t>
      </w:r>
      <w:r w:rsidR="002A285B" w:rsidRPr="00935C20">
        <w:rPr>
          <w:sz w:val="22"/>
          <w:szCs w:val="22"/>
        </w:rPr>
        <w:t xml:space="preserve"> </w:t>
      </w:r>
      <w:r w:rsidR="00317798" w:rsidRPr="00935C20">
        <w:rPr>
          <w:sz w:val="22"/>
          <w:szCs w:val="22"/>
        </w:rPr>
        <w:t>Agreement</w:t>
      </w:r>
      <w:r w:rsidR="002A285B" w:rsidRPr="00935C20">
        <w:rPr>
          <w:sz w:val="22"/>
          <w:szCs w:val="22"/>
        </w:rPr>
        <w:t xml:space="preserve"> </w:t>
      </w:r>
      <w:r w:rsidR="00317798" w:rsidRPr="00935C20">
        <w:rPr>
          <w:sz w:val="22"/>
          <w:szCs w:val="22"/>
        </w:rPr>
        <w:t>occurring</w:t>
      </w:r>
      <w:r w:rsidR="002A285B" w:rsidRPr="00935C20">
        <w:rPr>
          <w:sz w:val="22"/>
          <w:szCs w:val="22"/>
        </w:rPr>
        <w:t xml:space="preserve"> </w:t>
      </w:r>
      <w:r w:rsidR="00317798" w:rsidRPr="00935C20">
        <w:rPr>
          <w:sz w:val="22"/>
          <w:szCs w:val="22"/>
        </w:rPr>
        <w:t>prior</w:t>
      </w:r>
      <w:r w:rsidR="002A285B" w:rsidRPr="00935C20">
        <w:rPr>
          <w:sz w:val="22"/>
          <w:szCs w:val="22"/>
        </w:rPr>
        <w:t xml:space="preserve"> </w:t>
      </w:r>
      <w:r w:rsidR="00317798" w:rsidRPr="00935C20">
        <w:rPr>
          <w:sz w:val="22"/>
          <w:szCs w:val="22"/>
        </w:rPr>
        <w:t>to</w:t>
      </w:r>
      <w:r w:rsidR="002A285B" w:rsidRPr="00935C20">
        <w:rPr>
          <w:sz w:val="22"/>
          <w:szCs w:val="22"/>
        </w:rPr>
        <w:t xml:space="preserve"> </w:t>
      </w:r>
      <w:r w:rsidR="00317798" w:rsidRPr="00935C20">
        <w:rPr>
          <w:sz w:val="22"/>
          <w:szCs w:val="22"/>
        </w:rPr>
        <w:t>such</w:t>
      </w:r>
      <w:r w:rsidR="002A285B" w:rsidRPr="00935C20">
        <w:rPr>
          <w:sz w:val="22"/>
          <w:szCs w:val="22"/>
        </w:rPr>
        <w:t xml:space="preserve"> </w:t>
      </w:r>
      <w:r w:rsidR="00317798" w:rsidRPr="00935C20">
        <w:rPr>
          <w:sz w:val="22"/>
          <w:szCs w:val="22"/>
        </w:rPr>
        <w:t>expiration.</w:t>
      </w:r>
    </w:p>
    <w:p w14:paraId="1AC52A2B" w14:textId="330C04B5" w:rsidR="00B2590F" w:rsidRPr="00935C20" w:rsidRDefault="00B2590F" w:rsidP="0040632D">
      <w:pPr>
        <w:ind w:left="360"/>
        <w:rPr>
          <w:b/>
          <w:sz w:val="22"/>
          <w:szCs w:val="22"/>
        </w:rPr>
      </w:pPr>
      <w:r w:rsidRPr="00935C20">
        <w:rPr>
          <w:b/>
          <w:sz w:val="22"/>
          <w:szCs w:val="22"/>
        </w:rPr>
        <w:t>Agreed to as of the date first written above by</w:t>
      </w:r>
      <w:r w:rsidR="0040632D" w:rsidRPr="00935C20">
        <w:rPr>
          <w:b/>
          <w:sz w:val="22"/>
          <w:szCs w:val="22"/>
        </w:rPr>
        <w:t xml:space="preserve"> </w:t>
      </w:r>
      <w:r w:rsidRPr="00935C20">
        <w:rPr>
          <w:b/>
          <w:sz w:val="22"/>
          <w:szCs w:val="22"/>
          <w:highlight w:val="yellow"/>
        </w:rPr>
        <w:t xml:space="preserve">[INSERT </w:t>
      </w:r>
      <w:r w:rsidR="0011421A" w:rsidRPr="00935C20">
        <w:rPr>
          <w:b/>
          <w:sz w:val="22"/>
          <w:szCs w:val="22"/>
          <w:highlight w:val="yellow"/>
        </w:rPr>
        <w:t xml:space="preserve">FULL ENTITY </w:t>
      </w:r>
      <w:r w:rsidRPr="00935C20">
        <w:rPr>
          <w:b/>
          <w:sz w:val="22"/>
          <w:szCs w:val="22"/>
          <w:highlight w:val="yellow"/>
        </w:rPr>
        <w:t>NAME]</w:t>
      </w:r>
    </w:p>
    <w:p w14:paraId="0D5D1658" w14:textId="472ED575" w:rsidR="00B2590F" w:rsidRPr="00935C20" w:rsidRDefault="00B2590F" w:rsidP="0040632D">
      <w:pPr>
        <w:ind w:left="360"/>
        <w:rPr>
          <w:b/>
          <w:sz w:val="22"/>
          <w:szCs w:val="22"/>
        </w:rPr>
      </w:pPr>
    </w:p>
    <w:p w14:paraId="56EB32ED" w14:textId="77777777" w:rsidR="0040632D" w:rsidRPr="00935C20" w:rsidRDefault="0040632D" w:rsidP="0040632D">
      <w:pPr>
        <w:ind w:left="360"/>
        <w:rPr>
          <w:sz w:val="22"/>
          <w:szCs w:val="22"/>
        </w:rPr>
      </w:pPr>
    </w:p>
    <w:p w14:paraId="5A4C5D1B" w14:textId="6F1D6CFE" w:rsidR="008614DB" w:rsidRPr="00935C20" w:rsidRDefault="008614DB" w:rsidP="0040632D">
      <w:pPr>
        <w:ind w:left="360"/>
        <w:rPr>
          <w:sz w:val="22"/>
          <w:szCs w:val="22"/>
        </w:rPr>
      </w:pPr>
      <w:r w:rsidRPr="00935C20">
        <w:rPr>
          <w:sz w:val="22"/>
          <w:szCs w:val="22"/>
        </w:rPr>
        <w:t>Signature: __________________________</w:t>
      </w:r>
    </w:p>
    <w:p w14:paraId="2A538862" w14:textId="0D089FBB" w:rsidR="008614DB" w:rsidRPr="00935C20" w:rsidRDefault="00317798" w:rsidP="0040632D">
      <w:pPr>
        <w:ind w:left="360"/>
        <w:rPr>
          <w:sz w:val="22"/>
          <w:szCs w:val="22"/>
        </w:rPr>
      </w:pPr>
      <w:r w:rsidRPr="00935C20">
        <w:rPr>
          <w:sz w:val="22"/>
          <w:szCs w:val="22"/>
        </w:rPr>
        <w:t>Name:</w:t>
      </w:r>
    </w:p>
    <w:p w14:paraId="0225FF95" w14:textId="408D31B7" w:rsidR="003B6CDD" w:rsidRPr="00935C20" w:rsidRDefault="00317798" w:rsidP="00935C20">
      <w:pPr>
        <w:ind w:left="360"/>
        <w:rPr>
          <w:sz w:val="22"/>
          <w:szCs w:val="22"/>
        </w:rPr>
      </w:pPr>
      <w:r w:rsidRPr="00935C20">
        <w:rPr>
          <w:sz w:val="22"/>
          <w:szCs w:val="22"/>
        </w:rPr>
        <w:t>Title</w:t>
      </w:r>
      <w:r w:rsidR="00935C20" w:rsidRPr="00935C20">
        <w:rPr>
          <w:sz w:val="22"/>
          <w:szCs w:val="22"/>
        </w:rPr>
        <w:t>:</w:t>
      </w:r>
    </w:p>
    <w:sectPr w:rsidR="003B6CDD" w:rsidRPr="00935C20" w:rsidSect="00F72443">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032CB" w14:textId="77777777" w:rsidR="001B0FAD" w:rsidRDefault="001B0FAD">
      <w:r>
        <w:separator/>
      </w:r>
    </w:p>
  </w:endnote>
  <w:endnote w:type="continuationSeparator" w:id="0">
    <w:p w14:paraId="03896A59" w14:textId="77777777" w:rsidR="001B0FAD" w:rsidRDefault="001B0FAD">
      <w:r>
        <w:continuationSeparator/>
      </w:r>
    </w:p>
  </w:endnote>
  <w:endnote w:type="continuationNotice" w:id="1">
    <w:p w14:paraId="1F5A0A2D" w14:textId="77777777" w:rsidR="001B0FAD" w:rsidRDefault="001B0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0842123"/>
      <w:docPartObj>
        <w:docPartGallery w:val="Page Numbers (Bottom of Page)"/>
        <w:docPartUnique/>
      </w:docPartObj>
    </w:sdtPr>
    <w:sdtContent>
      <w:p w14:paraId="273D98C6" w14:textId="783F77A9" w:rsidR="00F72443" w:rsidRDefault="00F72443" w:rsidP="00F72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373B6B" w14:textId="77777777" w:rsidR="00F72443" w:rsidRDefault="00F72443" w:rsidP="00F724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7037890"/>
      <w:docPartObj>
        <w:docPartGallery w:val="Page Numbers (Bottom of Page)"/>
        <w:docPartUnique/>
      </w:docPartObj>
    </w:sdtPr>
    <w:sdtContent>
      <w:p w14:paraId="77CFE1AB" w14:textId="4425852E" w:rsidR="00F72443" w:rsidRDefault="00F72443" w:rsidP="00F724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C7F1A5" w14:textId="77777777" w:rsidR="00F72443" w:rsidRDefault="00F72443" w:rsidP="00F724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EFEF" w14:textId="77777777" w:rsidR="001B0FAD" w:rsidRDefault="001B0FAD">
      <w:r>
        <w:separator/>
      </w:r>
    </w:p>
  </w:footnote>
  <w:footnote w:type="continuationSeparator" w:id="0">
    <w:p w14:paraId="5C197E76" w14:textId="77777777" w:rsidR="001B0FAD" w:rsidRDefault="001B0FAD">
      <w:r>
        <w:continuationSeparator/>
      </w:r>
    </w:p>
  </w:footnote>
  <w:footnote w:type="continuationNotice" w:id="1">
    <w:p w14:paraId="20E6AE06" w14:textId="77777777" w:rsidR="001B0FAD" w:rsidRDefault="001B0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09E0" w14:textId="08A62F87" w:rsidR="003B6CDD" w:rsidRPr="00B2590F" w:rsidRDefault="00F72443" w:rsidP="00B2590F">
    <w:pPr>
      <w:spacing w:before="200" w:after="200"/>
      <w:jc w:val="center"/>
      <w:rPr>
        <w:b/>
      </w:rPr>
    </w:pPr>
    <w:r>
      <w:rPr>
        <w:b/>
      </w:rPr>
      <w:t xml:space="preserve">BROOKFIELD </w:t>
    </w:r>
    <w:r w:rsidR="00B2590F" w:rsidRPr="00B2590F">
      <w:rPr>
        <w:b/>
      </w:rPr>
      <w:t>CONFIDENTIALITY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D080D"/>
    <w:multiLevelType w:val="hybridMultilevel"/>
    <w:tmpl w:val="FCE0BC90"/>
    <w:lvl w:ilvl="0" w:tplc="6EECB0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E1F57"/>
    <w:multiLevelType w:val="hybridMultilevel"/>
    <w:tmpl w:val="2036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E023D"/>
    <w:multiLevelType w:val="hybridMultilevel"/>
    <w:tmpl w:val="1D84C686"/>
    <w:lvl w:ilvl="0" w:tplc="B6C06B84">
      <w:start w:val="1"/>
      <w:numFmt w:val="decimal"/>
      <w:lvlText w:val="%1."/>
      <w:lvlJc w:val="left"/>
      <w:pPr>
        <w:tabs>
          <w:tab w:val="num" w:pos="576"/>
        </w:tabs>
        <w:ind w:left="0" w:firstLine="0"/>
      </w:pPr>
      <w:rPr>
        <w:rFonts w:hint="default"/>
      </w:rPr>
    </w:lvl>
    <w:lvl w:ilvl="1" w:tplc="192C175C" w:tentative="1">
      <w:start w:val="1"/>
      <w:numFmt w:val="lowerLetter"/>
      <w:lvlText w:val="%2."/>
      <w:lvlJc w:val="left"/>
      <w:pPr>
        <w:tabs>
          <w:tab w:val="num" w:pos="1440"/>
        </w:tabs>
        <w:ind w:left="1440" w:hanging="360"/>
      </w:pPr>
    </w:lvl>
    <w:lvl w:ilvl="2" w:tplc="9634AFC0" w:tentative="1">
      <w:start w:val="1"/>
      <w:numFmt w:val="lowerRoman"/>
      <w:lvlText w:val="%3."/>
      <w:lvlJc w:val="right"/>
      <w:pPr>
        <w:tabs>
          <w:tab w:val="num" w:pos="2160"/>
        </w:tabs>
        <w:ind w:left="2160" w:hanging="180"/>
      </w:pPr>
    </w:lvl>
    <w:lvl w:ilvl="3" w:tplc="EFB8FB9A" w:tentative="1">
      <w:start w:val="1"/>
      <w:numFmt w:val="decimal"/>
      <w:lvlText w:val="%4."/>
      <w:lvlJc w:val="left"/>
      <w:pPr>
        <w:tabs>
          <w:tab w:val="num" w:pos="2880"/>
        </w:tabs>
        <w:ind w:left="2880" w:hanging="360"/>
      </w:pPr>
    </w:lvl>
    <w:lvl w:ilvl="4" w:tplc="D6A4CE54" w:tentative="1">
      <w:start w:val="1"/>
      <w:numFmt w:val="lowerLetter"/>
      <w:lvlText w:val="%5."/>
      <w:lvlJc w:val="left"/>
      <w:pPr>
        <w:tabs>
          <w:tab w:val="num" w:pos="3600"/>
        </w:tabs>
        <w:ind w:left="3600" w:hanging="360"/>
      </w:pPr>
    </w:lvl>
    <w:lvl w:ilvl="5" w:tplc="1D5C960C" w:tentative="1">
      <w:start w:val="1"/>
      <w:numFmt w:val="lowerRoman"/>
      <w:lvlText w:val="%6."/>
      <w:lvlJc w:val="right"/>
      <w:pPr>
        <w:tabs>
          <w:tab w:val="num" w:pos="4320"/>
        </w:tabs>
        <w:ind w:left="4320" w:hanging="180"/>
      </w:pPr>
    </w:lvl>
    <w:lvl w:ilvl="6" w:tplc="DC38F7A8" w:tentative="1">
      <w:start w:val="1"/>
      <w:numFmt w:val="decimal"/>
      <w:lvlText w:val="%7."/>
      <w:lvlJc w:val="left"/>
      <w:pPr>
        <w:tabs>
          <w:tab w:val="num" w:pos="5040"/>
        </w:tabs>
        <w:ind w:left="5040" w:hanging="360"/>
      </w:pPr>
    </w:lvl>
    <w:lvl w:ilvl="7" w:tplc="6AEEA4B2" w:tentative="1">
      <w:start w:val="1"/>
      <w:numFmt w:val="lowerLetter"/>
      <w:lvlText w:val="%8."/>
      <w:lvlJc w:val="left"/>
      <w:pPr>
        <w:tabs>
          <w:tab w:val="num" w:pos="5760"/>
        </w:tabs>
        <w:ind w:left="5760" w:hanging="360"/>
      </w:pPr>
    </w:lvl>
    <w:lvl w:ilvl="8" w:tplc="CA7ED450" w:tentative="1">
      <w:start w:val="1"/>
      <w:numFmt w:val="lowerRoman"/>
      <w:lvlText w:val="%9."/>
      <w:lvlJc w:val="right"/>
      <w:pPr>
        <w:tabs>
          <w:tab w:val="num" w:pos="6480"/>
        </w:tabs>
        <w:ind w:left="6480" w:hanging="180"/>
      </w:pPr>
    </w:lvl>
  </w:abstractNum>
  <w:num w:numId="1" w16cid:durableId="1757048669">
    <w:abstractNumId w:val="2"/>
  </w:num>
  <w:num w:numId="2" w16cid:durableId="1144814021">
    <w:abstractNumId w:val="0"/>
  </w:num>
  <w:num w:numId="3" w16cid:durableId="98084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DD"/>
    <w:rsid w:val="000367C8"/>
    <w:rsid w:val="000904EB"/>
    <w:rsid w:val="0009420B"/>
    <w:rsid w:val="000F6C57"/>
    <w:rsid w:val="0011421A"/>
    <w:rsid w:val="001462B5"/>
    <w:rsid w:val="00160D32"/>
    <w:rsid w:val="001733FD"/>
    <w:rsid w:val="00186E30"/>
    <w:rsid w:val="001B0FAD"/>
    <w:rsid w:val="001C0B5F"/>
    <w:rsid w:val="001D6BB3"/>
    <w:rsid w:val="002052F5"/>
    <w:rsid w:val="00211C48"/>
    <w:rsid w:val="0023585A"/>
    <w:rsid w:val="002A285B"/>
    <w:rsid w:val="002E233A"/>
    <w:rsid w:val="002E5E3E"/>
    <w:rsid w:val="002F38D1"/>
    <w:rsid w:val="00317798"/>
    <w:rsid w:val="00351D4F"/>
    <w:rsid w:val="003B6CDD"/>
    <w:rsid w:val="003F4C95"/>
    <w:rsid w:val="0040282E"/>
    <w:rsid w:val="0040632D"/>
    <w:rsid w:val="00436617"/>
    <w:rsid w:val="00444CF3"/>
    <w:rsid w:val="00483916"/>
    <w:rsid w:val="004D24F9"/>
    <w:rsid w:val="005227C7"/>
    <w:rsid w:val="005472C1"/>
    <w:rsid w:val="00587FCE"/>
    <w:rsid w:val="00596339"/>
    <w:rsid w:val="005A49A4"/>
    <w:rsid w:val="005D23E8"/>
    <w:rsid w:val="006046C9"/>
    <w:rsid w:val="006251CC"/>
    <w:rsid w:val="00635F8C"/>
    <w:rsid w:val="00642F1F"/>
    <w:rsid w:val="006D525F"/>
    <w:rsid w:val="007554FF"/>
    <w:rsid w:val="0077683D"/>
    <w:rsid w:val="00781E13"/>
    <w:rsid w:val="007D329F"/>
    <w:rsid w:val="008254A3"/>
    <w:rsid w:val="008614DB"/>
    <w:rsid w:val="008657A1"/>
    <w:rsid w:val="0088227D"/>
    <w:rsid w:val="0089028F"/>
    <w:rsid w:val="008D7884"/>
    <w:rsid w:val="00911A8D"/>
    <w:rsid w:val="00915D97"/>
    <w:rsid w:val="00932B60"/>
    <w:rsid w:val="00935C20"/>
    <w:rsid w:val="0094547E"/>
    <w:rsid w:val="00972B22"/>
    <w:rsid w:val="00977C34"/>
    <w:rsid w:val="00995C67"/>
    <w:rsid w:val="00A87747"/>
    <w:rsid w:val="00AC408F"/>
    <w:rsid w:val="00B017A5"/>
    <w:rsid w:val="00B07D14"/>
    <w:rsid w:val="00B2590F"/>
    <w:rsid w:val="00B46120"/>
    <w:rsid w:val="00B57BFC"/>
    <w:rsid w:val="00B80E59"/>
    <w:rsid w:val="00B8446C"/>
    <w:rsid w:val="00B900BB"/>
    <w:rsid w:val="00B9381E"/>
    <w:rsid w:val="00BE27E1"/>
    <w:rsid w:val="00C07B14"/>
    <w:rsid w:val="00D66DB0"/>
    <w:rsid w:val="00D93752"/>
    <w:rsid w:val="00E2119A"/>
    <w:rsid w:val="00E61AC9"/>
    <w:rsid w:val="00EA6C8F"/>
    <w:rsid w:val="00EF51B1"/>
    <w:rsid w:val="00EF619E"/>
    <w:rsid w:val="00F36541"/>
    <w:rsid w:val="00F72443"/>
    <w:rsid w:val="00F8021F"/>
    <w:rsid w:val="00F8485B"/>
    <w:rsid w:val="00FE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2F94B"/>
  <w15:chartTrackingRefBased/>
  <w15:docId w15:val="{4AA81ED4-07F9-4727-B81D-A93F75E3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Revision">
    <w:name w:val="Revision"/>
    <w:hidden/>
    <w:uiPriority w:val="99"/>
    <w:semiHidden/>
    <w:rsid w:val="008614DB"/>
    <w:rPr>
      <w:sz w:val="24"/>
      <w:szCs w:val="24"/>
    </w:rPr>
  </w:style>
  <w:style w:type="paragraph" w:customStyle="1" w:styleId="CenteredText">
    <w:name w:val="Centered Text"/>
    <w:basedOn w:val="Normal"/>
    <w:rsid w:val="00B2590F"/>
    <w:pPr>
      <w:spacing w:after="240"/>
      <w:jc w:val="center"/>
    </w:pPr>
  </w:style>
  <w:style w:type="paragraph" w:customStyle="1" w:styleId="BlockTextSgl">
    <w:name w:val="Block Text Sgl"/>
    <w:basedOn w:val="Normal"/>
    <w:rsid w:val="00B2590F"/>
    <w:pPr>
      <w:spacing w:after="240"/>
    </w:pPr>
  </w:style>
  <w:style w:type="character" w:styleId="PageNumber">
    <w:name w:val="page number"/>
    <w:basedOn w:val="DefaultParagraphFont"/>
    <w:uiPriority w:val="99"/>
    <w:semiHidden/>
    <w:unhideWhenUsed/>
    <w:rsid w:val="00F72443"/>
  </w:style>
  <w:style w:type="character" w:styleId="CommentReference">
    <w:name w:val="annotation reference"/>
    <w:basedOn w:val="DefaultParagraphFont"/>
    <w:uiPriority w:val="99"/>
    <w:semiHidden/>
    <w:unhideWhenUsed/>
    <w:rsid w:val="008657A1"/>
    <w:rPr>
      <w:sz w:val="16"/>
      <w:szCs w:val="16"/>
    </w:rPr>
  </w:style>
  <w:style w:type="paragraph" w:styleId="CommentText">
    <w:name w:val="annotation text"/>
    <w:basedOn w:val="Normal"/>
    <w:link w:val="CommentTextChar"/>
    <w:uiPriority w:val="99"/>
    <w:semiHidden/>
    <w:unhideWhenUsed/>
    <w:rsid w:val="008657A1"/>
    <w:rPr>
      <w:sz w:val="20"/>
      <w:szCs w:val="20"/>
    </w:rPr>
  </w:style>
  <w:style w:type="character" w:customStyle="1" w:styleId="CommentTextChar">
    <w:name w:val="Comment Text Char"/>
    <w:basedOn w:val="DefaultParagraphFont"/>
    <w:link w:val="CommentText"/>
    <w:uiPriority w:val="99"/>
    <w:semiHidden/>
    <w:rsid w:val="008657A1"/>
  </w:style>
  <w:style w:type="paragraph" w:styleId="CommentSubject">
    <w:name w:val="annotation subject"/>
    <w:basedOn w:val="CommentText"/>
    <w:next w:val="CommentText"/>
    <w:link w:val="CommentSubjectChar"/>
    <w:uiPriority w:val="99"/>
    <w:semiHidden/>
    <w:unhideWhenUsed/>
    <w:rsid w:val="008657A1"/>
    <w:rPr>
      <w:b/>
      <w:bCs/>
    </w:rPr>
  </w:style>
  <w:style w:type="character" w:customStyle="1" w:styleId="CommentSubjectChar">
    <w:name w:val="Comment Subject Char"/>
    <w:basedOn w:val="CommentTextChar"/>
    <w:link w:val="CommentSubject"/>
    <w:uiPriority w:val="99"/>
    <w:semiHidden/>
    <w:rsid w:val="008657A1"/>
    <w:rPr>
      <w:b/>
      <w:bCs/>
    </w:rPr>
  </w:style>
  <w:style w:type="paragraph" w:styleId="ListParagraph">
    <w:name w:val="List Paragraph"/>
    <w:basedOn w:val="Normal"/>
    <w:uiPriority w:val="34"/>
    <w:qFormat/>
    <w:rsid w:val="00406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F5D2EAFE68488601B7E368CC6F7E" ma:contentTypeVersion="16" ma:contentTypeDescription="Create a new document." ma:contentTypeScope="" ma:versionID="238b55e90f96525005d2c54377530d12">
  <xsd:schema xmlns:xsd="http://www.w3.org/2001/XMLSchema" xmlns:xs="http://www.w3.org/2001/XMLSchema" xmlns:p="http://schemas.microsoft.com/office/2006/metadata/properties" xmlns:ns2="1c2c448d-3a35-4d5d-bf13-f20a81322706" xmlns:ns3="f3f47fc8-eae7-4d85-912c-7e34f48b2dee" targetNamespace="http://schemas.microsoft.com/office/2006/metadata/properties" ma:root="true" ma:fieldsID="8de5badb31617ed408cfa7f7f215bb5b" ns2:_="" ns3:_="">
    <xsd:import namespace="1c2c448d-3a35-4d5d-bf13-f20a81322706"/>
    <xsd:import namespace="f3f47fc8-eae7-4d85-912c-7e34f48b2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448d-3a35-4d5d-bf13-f20a81322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9c91c1-1302-4456-acd2-e89a676735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47fc8-eae7-4d85-912c-7e34f48b2d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f9da64-99df-4830-af99-7b5bc4874919}" ma:internalName="TaxCatchAll" ma:showField="CatchAllData" ma:web="f3f47fc8-eae7-4d85-912c-7e34f48b2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2c448d-3a35-4d5d-bf13-f20a81322706">
      <Terms xmlns="http://schemas.microsoft.com/office/infopath/2007/PartnerControls"/>
    </lcf76f155ced4ddcb4097134ff3c332f>
    <TaxCatchAll xmlns="f3f47fc8-eae7-4d85-912c-7e34f48b2dee" xsi:nil="true"/>
  </documentManagement>
</p:properties>
</file>

<file path=customXml/itemProps1.xml><?xml version="1.0" encoding="utf-8"?>
<ds:datastoreItem xmlns:ds="http://schemas.openxmlformats.org/officeDocument/2006/customXml" ds:itemID="{BDEEF172-2CDC-4994-B324-558960CF5CE1}"/>
</file>

<file path=customXml/itemProps2.xml><?xml version="1.0" encoding="utf-8"?>
<ds:datastoreItem xmlns:ds="http://schemas.openxmlformats.org/officeDocument/2006/customXml" ds:itemID="{2B7A1FE5-09D6-46E4-A8DA-12F45B46570A}"/>
</file>

<file path=customXml/itemProps3.xml><?xml version="1.0" encoding="utf-8"?>
<ds:datastoreItem xmlns:ds="http://schemas.openxmlformats.org/officeDocument/2006/customXml" ds:itemID="{11FED32C-CB0F-4827-A4C8-A6A49CFEA573}"/>
</file>

<file path=docProps/app.xml><?xml version="1.0" encoding="utf-8"?>
<Properties xmlns="http://schemas.openxmlformats.org/officeDocument/2006/extended-properties" xmlns:vt="http://schemas.openxmlformats.org/officeDocument/2006/docPropsVTypes">
  <Template>Normal.dotm</Template>
  <TotalTime>0</TotalTime>
  <Pages>3</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Di Dio</cp:lastModifiedBy>
  <cp:revision>2</cp:revision>
  <dcterms:created xsi:type="dcterms:W3CDTF">2024-08-13T18:58:00Z</dcterms:created>
  <dcterms:modified xsi:type="dcterms:W3CDTF">2024-08-13T18:58:00Z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2887600</vt:r8>
  </property>
  <property fmtid="{D5CDD505-2E9C-101B-9397-08002B2CF9AE}" pid="3" name="MediaServiceImageTags">
    <vt:lpwstr/>
  </property>
  <property fmtid="{D5CDD505-2E9C-101B-9397-08002B2CF9AE}" pid="4" name="ContentTypeId">
    <vt:lpwstr>0x010100E989F5D2EAFE68488601B7E368CC6F7E</vt:lpwstr>
  </property>
  <property fmtid="{D5CDD505-2E9C-101B-9397-08002B2CF9AE}" pid="5" name="_NewReviewCycle">
    <vt:lpwstr/>
  </property>
</Properties>
</file>